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420" w:rsidRDefault="00434420" w:rsidP="00434420">
      <w:pPr>
        <w:spacing w:line="240" w:lineRule="auto"/>
        <w:rPr>
          <w:rFonts w:ascii="Arial" w:eastAsia="Calibri" w:hAnsi="Arial" w:cs="Arial"/>
          <w:b/>
          <w:sz w:val="24"/>
          <w:szCs w:val="24"/>
        </w:rPr>
      </w:pPr>
    </w:p>
    <w:tbl>
      <w:tblPr>
        <w:tblW w:w="10271" w:type="dxa"/>
        <w:tblLook w:val="00A0" w:firstRow="1" w:lastRow="0" w:firstColumn="1" w:lastColumn="0" w:noHBand="0" w:noVBand="0"/>
      </w:tblPr>
      <w:tblGrid>
        <w:gridCol w:w="10198"/>
        <w:gridCol w:w="222"/>
      </w:tblGrid>
      <w:tr w:rsidR="00434420" w:rsidRPr="002B1707" w:rsidTr="0011464B">
        <w:trPr>
          <w:trHeight w:val="4653"/>
        </w:trPr>
        <w:tc>
          <w:tcPr>
            <w:tcW w:w="10052" w:type="dxa"/>
          </w:tcPr>
          <w:p w:rsidR="00434420" w:rsidRDefault="00434420" w:rsidP="007B0933">
            <w:pPr>
              <w:rPr>
                <w:rFonts w:ascii="Arial" w:hAnsi="Arial" w:cs="Arial"/>
                <w:b/>
                <w:i/>
                <w:u w:val="single"/>
                <w:lang w:val="bs-Latn-BA"/>
              </w:rPr>
            </w:pPr>
          </w:p>
          <w:p w:rsidR="005F299B" w:rsidRPr="002B1707" w:rsidRDefault="005F299B" w:rsidP="005F299B">
            <w:pPr>
              <w:spacing w:line="240" w:lineRule="auto"/>
              <w:rPr>
                <w:rFonts w:ascii="Arial" w:hAnsi="Arial" w:cs="Arial"/>
                <w:b/>
                <w:lang w:val="bs-Latn-BA"/>
              </w:rPr>
            </w:pPr>
            <w:r w:rsidRPr="002B1707">
              <w:rPr>
                <w:rFonts w:ascii="Arial" w:hAnsi="Arial" w:cs="Arial"/>
                <w:b/>
                <w:lang w:val="bs-Latn-BA"/>
              </w:rPr>
              <w:t xml:space="preserve">1. </w:t>
            </w:r>
            <w:r>
              <w:rPr>
                <w:rFonts w:ascii="Arial" w:hAnsi="Arial" w:cs="Arial"/>
                <w:b/>
                <w:lang w:val="bs-Latn-BA"/>
              </w:rPr>
              <w:t xml:space="preserve">OPŠTI </w:t>
            </w:r>
            <w:r w:rsidRPr="002B1707">
              <w:rPr>
                <w:rFonts w:ascii="Arial" w:hAnsi="Arial" w:cs="Arial"/>
                <w:b/>
                <w:lang w:val="bs-Latn-BA"/>
              </w:rPr>
              <w:t>PODACI</w:t>
            </w:r>
          </w:p>
          <w:p w:rsidR="005F299B" w:rsidRPr="002B1707" w:rsidRDefault="005F299B" w:rsidP="005F299B">
            <w:pPr>
              <w:spacing w:line="240" w:lineRule="auto"/>
              <w:rPr>
                <w:rFonts w:ascii="Arial" w:hAnsi="Arial" w:cs="Arial"/>
                <w:b/>
                <w:lang w:val="bs-Latn-BA"/>
              </w:rPr>
            </w:pPr>
          </w:p>
          <w:tbl>
            <w:tblPr>
              <w:tblW w:w="9839" w:type="dxa"/>
              <w:tblLook w:val="00A0" w:firstRow="1" w:lastRow="0" w:firstColumn="1" w:lastColumn="0" w:noHBand="0" w:noVBand="0"/>
            </w:tblPr>
            <w:tblGrid>
              <w:gridCol w:w="3925"/>
              <w:gridCol w:w="5914"/>
            </w:tblGrid>
            <w:tr w:rsidR="005F299B" w:rsidRPr="002B1707" w:rsidTr="0011464B">
              <w:trPr>
                <w:trHeight w:val="342"/>
              </w:trPr>
              <w:tc>
                <w:tcPr>
                  <w:tcW w:w="3925" w:type="dxa"/>
                </w:tcPr>
                <w:p w:rsidR="005F299B" w:rsidRPr="002B1707" w:rsidRDefault="005F299B" w:rsidP="005510B4">
                  <w:pPr>
                    <w:spacing w:line="240" w:lineRule="auto"/>
                    <w:rPr>
                      <w:rFonts w:ascii="Arial" w:hAnsi="Arial" w:cs="Arial"/>
                      <w:lang w:val="bs-Latn-BA"/>
                    </w:rPr>
                  </w:pPr>
                  <w:r w:rsidRPr="002B1707">
                    <w:rPr>
                      <w:rFonts w:ascii="Arial" w:hAnsi="Arial" w:cs="Arial"/>
                      <w:lang w:val="bs-Latn-BA"/>
                    </w:rPr>
                    <w:t>Oznaka predmeta:</w:t>
                  </w:r>
                  <w:r>
                    <w:rPr>
                      <w:rFonts w:ascii="Arial" w:hAnsi="Arial" w:cs="Arial"/>
                      <w:lang w:val="bs-Latn-BA"/>
                    </w:rPr>
                    <w:t xml:space="preserve"> </w:t>
                  </w:r>
                </w:p>
              </w:tc>
              <w:tc>
                <w:tcPr>
                  <w:tcW w:w="5914" w:type="dxa"/>
                </w:tcPr>
                <w:p w:rsidR="005F299B" w:rsidRPr="002B1707" w:rsidRDefault="005F299B" w:rsidP="007B0933">
                  <w:pPr>
                    <w:spacing w:line="240" w:lineRule="auto"/>
                    <w:rPr>
                      <w:rFonts w:ascii="Arial" w:hAnsi="Arial" w:cs="Arial"/>
                      <w:b/>
                      <w:lang w:val="bs-Latn-BA"/>
                    </w:rPr>
                  </w:pPr>
                </w:p>
              </w:tc>
            </w:tr>
            <w:tr w:rsidR="005F299B" w:rsidRPr="002B1707" w:rsidTr="0011464B">
              <w:trPr>
                <w:trHeight w:val="358"/>
              </w:trPr>
              <w:tc>
                <w:tcPr>
                  <w:tcW w:w="3925" w:type="dxa"/>
                </w:tcPr>
                <w:p w:rsidR="005F299B" w:rsidRPr="002B1707" w:rsidRDefault="005F299B" w:rsidP="005510B4">
                  <w:pPr>
                    <w:spacing w:line="240" w:lineRule="auto"/>
                    <w:rPr>
                      <w:rFonts w:ascii="Arial" w:hAnsi="Arial" w:cs="Arial"/>
                      <w:lang w:val="bs-Latn-BA"/>
                    </w:rPr>
                  </w:pPr>
                  <w:r w:rsidRPr="002B1707">
                    <w:rPr>
                      <w:rFonts w:ascii="Arial" w:hAnsi="Arial" w:cs="Arial"/>
                      <w:lang w:val="bs-Latn-BA"/>
                    </w:rPr>
                    <w:t xml:space="preserve">Naziv </w:t>
                  </w:r>
                  <w:r>
                    <w:rPr>
                      <w:rFonts w:ascii="Arial" w:hAnsi="Arial" w:cs="Arial"/>
                      <w:lang w:val="bs-Latn-BA"/>
                    </w:rPr>
                    <w:t xml:space="preserve">Sertifikacionog tijela </w:t>
                  </w:r>
                  <w:r w:rsidRPr="002B1707">
                    <w:rPr>
                      <w:rFonts w:ascii="Arial" w:hAnsi="Arial" w:cs="Arial"/>
                      <w:lang w:val="bs-Latn-BA"/>
                    </w:rPr>
                    <w:t>:</w:t>
                  </w:r>
                </w:p>
              </w:tc>
              <w:tc>
                <w:tcPr>
                  <w:tcW w:w="5914" w:type="dxa"/>
                </w:tcPr>
                <w:p w:rsidR="005F299B" w:rsidRPr="002B1707" w:rsidRDefault="005F299B" w:rsidP="007B0933">
                  <w:pPr>
                    <w:spacing w:line="240" w:lineRule="auto"/>
                    <w:rPr>
                      <w:rFonts w:ascii="Arial" w:hAnsi="Arial" w:cs="Arial"/>
                      <w:b/>
                      <w:lang w:val="bs-Latn-BA"/>
                    </w:rPr>
                  </w:pPr>
                </w:p>
              </w:tc>
            </w:tr>
            <w:tr w:rsidR="005F299B" w:rsidRPr="002B1707" w:rsidTr="0011464B">
              <w:trPr>
                <w:trHeight w:val="210"/>
              </w:trPr>
              <w:tc>
                <w:tcPr>
                  <w:tcW w:w="3925" w:type="dxa"/>
                </w:tcPr>
                <w:p w:rsidR="005F299B" w:rsidRPr="002B1707" w:rsidRDefault="005F299B" w:rsidP="005510B4">
                  <w:pPr>
                    <w:spacing w:line="240" w:lineRule="auto"/>
                    <w:rPr>
                      <w:rFonts w:ascii="Arial" w:hAnsi="Arial" w:cs="Arial"/>
                      <w:lang w:val="bs-Latn-BA"/>
                    </w:rPr>
                  </w:pPr>
                  <w:r w:rsidRPr="002B1707">
                    <w:rPr>
                      <w:rFonts w:ascii="Arial" w:hAnsi="Arial" w:cs="Arial"/>
                      <w:lang w:val="bs-Latn-BA"/>
                    </w:rPr>
                    <w:t>Adresa</w:t>
                  </w:r>
                  <w:r>
                    <w:rPr>
                      <w:rFonts w:ascii="Arial" w:hAnsi="Arial" w:cs="Arial"/>
                      <w:lang w:val="bs-Latn-BA"/>
                    </w:rPr>
                    <w:t xml:space="preserve"> Sertifikacionog tijela </w:t>
                  </w:r>
                  <w:r w:rsidRPr="002B1707">
                    <w:rPr>
                      <w:rFonts w:ascii="Arial" w:hAnsi="Arial" w:cs="Arial"/>
                      <w:lang w:val="bs-Latn-BA"/>
                    </w:rPr>
                    <w:t>:</w:t>
                  </w:r>
                </w:p>
              </w:tc>
              <w:tc>
                <w:tcPr>
                  <w:tcW w:w="5914" w:type="dxa"/>
                </w:tcPr>
                <w:p w:rsidR="005F299B" w:rsidRPr="002B1707" w:rsidRDefault="005F299B" w:rsidP="007B0933">
                  <w:pPr>
                    <w:spacing w:line="240" w:lineRule="auto"/>
                    <w:rPr>
                      <w:rFonts w:ascii="Arial" w:hAnsi="Arial" w:cs="Arial"/>
                      <w:b/>
                      <w:lang w:val="bs-Latn-BA"/>
                    </w:rPr>
                  </w:pPr>
                </w:p>
              </w:tc>
            </w:tr>
            <w:tr w:rsidR="005F299B" w:rsidRPr="002B1707" w:rsidTr="0011464B">
              <w:trPr>
                <w:trHeight w:val="210"/>
              </w:trPr>
              <w:tc>
                <w:tcPr>
                  <w:tcW w:w="3925" w:type="dxa"/>
                </w:tcPr>
                <w:p w:rsidR="005F299B" w:rsidRPr="002B1707" w:rsidRDefault="005F299B" w:rsidP="007B0933">
                  <w:pPr>
                    <w:spacing w:line="240" w:lineRule="auto"/>
                    <w:rPr>
                      <w:rFonts w:ascii="Arial" w:hAnsi="Arial" w:cs="Arial"/>
                      <w:lang w:val="bs-Latn-BA"/>
                    </w:rPr>
                  </w:pPr>
                </w:p>
              </w:tc>
              <w:tc>
                <w:tcPr>
                  <w:tcW w:w="5914" w:type="dxa"/>
                </w:tcPr>
                <w:p w:rsidR="005F299B" w:rsidRPr="002B1707" w:rsidRDefault="005F299B" w:rsidP="007B0933">
                  <w:pPr>
                    <w:spacing w:line="240" w:lineRule="auto"/>
                    <w:rPr>
                      <w:rFonts w:ascii="Arial" w:hAnsi="Arial" w:cs="Arial"/>
                      <w:b/>
                      <w:lang w:val="bs-Latn-BA"/>
                    </w:rPr>
                  </w:pPr>
                </w:p>
              </w:tc>
            </w:tr>
          </w:tbl>
          <w:p w:rsidR="005F299B" w:rsidRPr="002B1707" w:rsidRDefault="005F299B" w:rsidP="005F299B">
            <w:pPr>
              <w:spacing w:line="240" w:lineRule="auto"/>
              <w:rPr>
                <w:rFonts w:ascii="Arial" w:hAnsi="Arial" w:cs="Arial"/>
                <w:b/>
                <w:lang w:val="bs-Latn-BA"/>
              </w:rPr>
            </w:pPr>
          </w:p>
          <w:p w:rsidR="005F299B" w:rsidRPr="002B1707" w:rsidRDefault="005F299B" w:rsidP="005F299B">
            <w:pPr>
              <w:spacing w:line="240" w:lineRule="auto"/>
              <w:rPr>
                <w:rFonts w:ascii="Arial" w:hAnsi="Arial" w:cs="Arial"/>
                <w:b/>
                <w:lang w:val="bs-Latn-BA"/>
              </w:rPr>
            </w:pPr>
            <w:r w:rsidRPr="002B1707">
              <w:rPr>
                <w:rFonts w:ascii="Arial" w:hAnsi="Arial" w:cs="Arial"/>
                <w:b/>
                <w:lang w:val="bs-Latn-BA"/>
              </w:rPr>
              <w:t>2. PODACI O OCJENJIVANJU</w:t>
            </w:r>
          </w:p>
          <w:p w:rsidR="005F299B" w:rsidRPr="002B1707" w:rsidRDefault="005F299B" w:rsidP="005F299B">
            <w:pPr>
              <w:spacing w:line="240" w:lineRule="auto"/>
              <w:rPr>
                <w:rFonts w:ascii="Arial" w:hAnsi="Arial" w:cs="Arial"/>
                <w:b/>
                <w:lang w:val="bs-Latn-BA"/>
              </w:rPr>
            </w:pPr>
          </w:p>
          <w:tbl>
            <w:tblPr>
              <w:tblW w:w="10167" w:type="dxa"/>
              <w:tblLook w:val="00A0" w:firstRow="1" w:lastRow="0" w:firstColumn="1" w:lastColumn="0" w:noHBand="0" w:noVBand="0"/>
            </w:tblPr>
            <w:tblGrid>
              <w:gridCol w:w="4019"/>
              <w:gridCol w:w="6148"/>
            </w:tblGrid>
            <w:tr w:rsidR="005F299B" w:rsidRPr="002B1707" w:rsidTr="0011464B">
              <w:trPr>
                <w:trHeight w:val="517"/>
              </w:trPr>
              <w:tc>
                <w:tcPr>
                  <w:tcW w:w="4019" w:type="dxa"/>
                </w:tcPr>
                <w:p w:rsidR="005F299B" w:rsidRPr="002B1707" w:rsidRDefault="005F299B" w:rsidP="005510B4">
                  <w:pPr>
                    <w:spacing w:after="240" w:line="240" w:lineRule="auto"/>
                    <w:rPr>
                      <w:rFonts w:ascii="Arial" w:hAnsi="Arial" w:cs="Arial"/>
                      <w:lang w:val="bs-Latn-BA"/>
                    </w:rPr>
                  </w:pPr>
                  <w:r>
                    <w:rPr>
                      <w:rFonts w:ascii="Arial" w:hAnsi="Arial" w:cs="Arial"/>
                      <w:lang w:val="bs-Latn-BA"/>
                    </w:rPr>
                    <w:t>Oblast akreditacije :</w:t>
                  </w:r>
                </w:p>
              </w:tc>
              <w:tc>
                <w:tcPr>
                  <w:tcW w:w="6148" w:type="dxa"/>
                </w:tcPr>
                <w:p w:rsidR="005F299B" w:rsidRPr="002B1707" w:rsidRDefault="005F299B" w:rsidP="007B0933">
                  <w:pPr>
                    <w:spacing w:after="240" w:line="360" w:lineRule="auto"/>
                    <w:rPr>
                      <w:rFonts w:ascii="Arial" w:hAnsi="Arial" w:cs="Arial"/>
                      <w:b/>
                      <w:lang w:val="bs-Latn-BA"/>
                    </w:rPr>
                  </w:pPr>
                </w:p>
              </w:tc>
            </w:tr>
            <w:tr w:rsidR="005F299B" w:rsidRPr="002B1707" w:rsidTr="0011464B">
              <w:trPr>
                <w:trHeight w:val="517"/>
              </w:trPr>
              <w:tc>
                <w:tcPr>
                  <w:tcW w:w="4019" w:type="dxa"/>
                </w:tcPr>
                <w:p w:rsidR="005F299B" w:rsidRPr="002B1707" w:rsidRDefault="005F299B" w:rsidP="005510B4">
                  <w:pPr>
                    <w:spacing w:after="240" w:line="240" w:lineRule="auto"/>
                    <w:rPr>
                      <w:rFonts w:ascii="Arial" w:hAnsi="Arial" w:cs="Arial"/>
                      <w:lang w:val="bs-Latn-BA"/>
                    </w:rPr>
                  </w:pPr>
                  <w:r w:rsidRPr="002B1707">
                    <w:rPr>
                      <w:rFonts w:ascii="Arial" w:hAnsi="Arial" w:cs="Arial"/>
                      <w:lang w:val="bs-Latn-BA"/>
                    </w:rPr>
                    <w:t xml:space="preserve">Lokacija(e) </w:t>
                  </w:r>
                  <w:r>
                    <w:rPr>
                      <w:rFonts w:ascii="Arial" w:hAnsi="Arial" w:cs="Arial"/>
                      <w:lang w:val="bs-Latn-BA"/>
                    </w:rPr>
                    <w:t>Sertifikacionog tijela</w:t>
                  </w:r>
                  <w:r w:rsidRPr="002B1707">
                    <w:rPr>
                      <w:rFonts w:ascii="Arial" w:hAnsi="Arial" w:cs="Arial"/>
                      <w:lang w:val="bs-Latn-BA"/>
                    </w:rPr>
                    <w:t>:</w:t>
                  </w:r>
                </w:p>
              </w:tc>
              <w:tc>
                <w:tcPr>
                  <w:tcW w:w="6148" w:type="dxa"/>
                </w:tcPr>
                <w:p w:rsidR="005F299B" w:rsidRPr="002B1707" w:rsidRDefault="005F299B" w:rsidP="007B0933">
                  <w:pPr>
                    <w:spacing w:after="240" w:line="360" w:lineRule="auto"/>
                    <w:rPr>
                      <w:rFonts w:ascii="Arial" w:hAnsi="Arial" w:cs="Arial"/>
                      <w:b/>
                      <w:lang w:val="bs-Latn-BA"/>
                    </w:rPr>
                  </w:pPr>
                </w:p>
              </w:tc>
            </w:tr>
          </w:tbl>
          <w:p w:rsidR="00434420" w:rsidRDefault="00434420" w:rsidP="007B0933">
            <w:pPr>
              <w:rPr>
                <w:rFonts w:ascii="Arial" w:hAnsi="Arial" w:cs="Arial"/>
                <w:b/>
                <w:i/>
                <w:u w:val="single"/>
                <w:lang w:val="bs-Latn-BA"/>
              </w:rPr>
            </w:pPr>
          </w:p>
          <w:p w:rsidR="00434420" w:rsidRPr="00A75959" w:rsidRDefault="00434420" w:rsidP="007B0933">
            <w:pPr>
              <w:rPr>
                <w:rFonts w:ascii="Arial" w:hAnsi="Arial" w:cs="Arial"/>
                <w:b/>
                <w:i/>
                <w:u w:val="single"/>
                <w:lang w:val="bs-Latn-BA"/>
              </w:rPr>
            </w:pPr>
          </w:p>
        </w:tc>
        <w:tc>
          <w:tcPr>
            <w:tcW w:w="219" w:type="dxa"/>
          </w:tcPr>
          <w:p w:rsidR="00434420" w:rsidRPr="002B1707" w:rsidRDefault="00434420" w:rsidP="007B0933">
            <w:pPr>
              <w:spacing w:after="240" w:line="360" w:lineRule="auto"/>
              <w:rPr>
                <w:rFonts w:ascii="Arial" w:hAnsi="Arial" w:cs="Arial"/>
                <w:b/>
                <w:lang w:val="bs-Latn-BA"/>
              </w:rPr>
            </w:pPr>
          </w:p>
        </w:tc>
      </w:tr>
    </w:tbl>
    <w:p w:rsidR="00434420" w:rsidRPr="00626C34" w:rsidRDefault="00434420"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lang w:val="pl-PL"/>
        </w:rPr>
      </w:pPr>
      <w:r w:rsidRPr="00E60A91">
        <w:rPr>
          <w:rFonts w:ascii="Arial" w:hAnsi="Arial" w:cs="Arial"/>
          <w:b/>
          <w:i/>
          <w:sz w:val="24"/>
          <w:szCs w:val="24"/>
          <w:lang w:val="bs-Latn-BA"/>
        </w:rPr>
        <w:t>NAPOMENA</w:t>
      </w:r>
      <w:r w:rsidRPr="00E60A91">
        <w:rPr>
          <w:rFonts w:ascii="Arial" w:hAnsi="Arial" w:cs="Arial"/>
          <w:i/>
          <w:sz w:val="24"/>
          <w:szCs w:val="24"/>
          <w:lang w:val="bs-Latn-BA"/>
        </w:rPr>
        <w:t xml:space="preserve">: </w:t>
      </w:r>
      <w:r w:rsidRPr="00626C34">
        <w:rPr>
          <w:rFonts w:ascii="Arial" w:hAnsi="Arial" w:cs="Arial"/>
          <w:sz w:val="24"/>
          <w:szCs w:val="24"/>
          <w:lang w:val="bs-Latn-BA"/>
        </w:rPr>
        <w:t xml:space="preserve">Izvještaj o samoocjenjivanju treba da sadrži  objašnjenja kako su zadovoljenI  zahtjevi  referentnog standarda </w:t>
      </w:r>
      <w:r w:rsidRPr="00626C34">
        <w:rPr>
          <w:rFonts w:ascii="Arial" w:hAnsi="Arial" w:cs="Arial"/>
          <w:sz w:val="24"/>
          <w:szCs w:val="24"/>
          <w:lang w:val="sr-Latn-CS"/>
        </w:rPr>
        <w:t>MEST  EN ISO/IEC 17065:2013). Uz svako poglavlje navedeni su elementi koje izvještaj mora sadržati (ukoliko je primjenjivo), uključujući i zahtjeve obavezujućih ATCG dokumenata</w:t>
      </w:r>
    </w:p>
    <w:p w:rsidR="00434420" w:rsidRDefault="00434420" w:rsidP="00434420">
      <w:pPr>
        <w:jc w:val="both"/>
        <w:rPr>
          <w:rFonts w:ascii="Arial" w:hAnsi="Arial" w:cs="Arial"/>
          <w:b/>
          <w:sz w:val="24"/>
          <w:szCs w:val="24"/>
          <w:lang w:val="sr-Latn-CS"/>
        </w:rPr>
      </w:pPr>
    </w:p>
    <w:p w:rsidR="00434420" w:rsidRDefault="00434420" w:rsidP="00434420">
      <w:pPr>
        <w:jc w:val="both"/>
        <w:rPr>
          <w:rFonts w:ascii="Arial" w:hAnsi="Arial" w:cs="Arial"/>
          <w:b/>
          <w:sz w:val="24"/>
          <w:szCs w:val="24"/>
          <w:lang w:val="sr-Latn-CS"/>
        </w:rPr>
      </w:pPr>
    </w:p>
    <w:p w:rsidR="00434420" w:rsidRPr="0011464B" w:rsidRDefault="00434420" w:rsidP="00434420">
      <w:pPr>
        <w:jc w:val="both"/>
        <w:rPr>
          <w:rFonts w:ascii="Arial" w:hAnsi="Arial" w:cs="Arial"/>
          <w:b/>
          <w:sz w:val="24"/>
          <w:szCs w:val="24"/>
          <w:u w:val="single"/>
          <w:lang w:val="sr-Latn-CS"/>
        </w:rPr>
      </w:pPr>
      <w:r w:rsidRPr="0011464B">
        <w:rPr>
          <w:rFonts w:ascii="Arial" w:hAnsi="Arial" w:cs="Arial"/>
          <w:b/>
          <w:sz w:val="24"/>
          <w:szCs w:val="24"/>
          <w:u w:val="single"/>
          <w:lang w:val="sr-Latn-CS"/>
        </w:rPr>
        <w:t>4 Opšti zahtjevi</w:t>
      </w:r>
    </w:p>
    <w:p w:rsidR="00434420" w:rsidRPr="0011464B" w:rsidRDefault="00434420" w:rsidP="00434420">
      <w:pPr>
        <w:widowControl w:val="0"/>
        <w:spacing w:line="240" w:lineRule="auto"/>
        <w:jc w:val="both"/>
        <w:rPr>
          <w:rFonts w:ascii="Arial" w:hAnsi="Arial" w:cs="Arial"/>
          <w:b/>
          <w:sz w:val="24"/>
          <w:szCs w:val="24"/>
          <w:u w:val="single"/>
          <w:lang w:val="sr-Latn-CS"/>
        </w:rPr>
      </w:pPr>
      <w:r w:rsidRPr="0011464B">
        <w:rPr>
          <w:rFonts w:ascii="Arial" w:hAnsi="Arial" w:cs="Arial"/>
          <w:b/>
          <w:sz w:val="24"/>
          <w:szCs w:val="24"/>
          <w:u w:val="single"/>
          <w:lang w:val="sr-Latn-CS"/>
        </w:rPr>
        <w:t xml:space="preserve">4.1 Pravna i ugovorna pitanja </w:t>
      </w:r>
    </w:p>
    <w:p w:rsidR="00434420" w:rsidRDefault="00434420" w:rsidP="00434420">
      <w:pPr>
        <w:widowControl w:val="0"/>
        <w:spacing w:line="240" w:lineRule="auto"/>
        <w:jc w:val="both"/>
        <w:rPr>
          <w:rFonts w:ascii="Arial" w:hAnsi="Arial" w:cs="Arial"/>
          <w:sz w:val="24"/>
          <w:szCs w:val="24"/>
          <w:lang w:val="sr-Latn-CS"/>
        </w:rPr>
      </w:pPr>
      <w:r w:rsidRPr="00C60AE2">
        <w:rPr>
          <w:rFonts w:ascii="Arial" w:hAnsi="Arial" w:cs="Arial"/>
          <w:i/>
          <w:sz w:val="24"/>
          <w:szCs w:val="24"/>
          <w:lang w:val="bs-Latn-BA"/>
        </w:rPr>
        <w:t>Pravn</w:t>
      </w:r>
      <w:r>
        <w:rPr>
          <w:rFonts w:ascii="Arial" w:hAnsi="Arial" w:cs="Arial"/>
          <w:i/>
          <w:sz w:val="24"/>
          <w:szCs w:val="24"/>
          <w:lang w:val="bs-Latn-BA"/>
        </w:rPr>
        <w:t xml:space="preserve">i status </w:t>
      </w:r>
      <w:r w:rsidRPr="00C60AE2">
        <w:rPr>
          <w:rFonts w:ascii="Arial" w:hAnsi="Arial" w:cs="Arial"/>
          <w:i/>
          <w:sz w:val="24"/>
          <w:szCs w:val="24"/>
          <w:lang w:val="bs-Latn-BA"/>
        </w:rPr>
        <w:t xml:space="preserve"> (rješenje o upisu u </w:t>
      </w:r>
      <w:r>
        <w:rPr>
          <w:rFonts w:ascii="Arial" w:hAnsi="Arial" w:cs="Arial"/>
          <w:i/>
          <w:sz w:val="24"/>
          <w:szCs w:val="24"/>
          <w:lang w:val="bs-Latn-BA"/>
        </w:rPr>
        <w:t>centralni registar privrednog suda</w:t>
      </w:r>
      <w:r w:rsidRPr="00C60AE2">
        <w:rPr>
          <w:rFonts w:ascii="Arial" w:hAnsi="Arial" w:cs="Arial"/>
          <w:i/>
          <w:sz w:val="24"/>
          <w:szCs w:val="24"/>
          <w:lang w:val="bs-Latn-BA"/>
        </w:rPr>
        <w:t>). Sporazum o sertifikaciji (pravno važeći, odgovornost sertifikacionog tijela (ST) i njegovih klijenata, zahtjevi za klijenta</w:t>
      </w:r>
      <w:r>
        <w:rPr>
          <w:rFonts w:ascii="Arial" w:hAnsi="Arial" w:cs="Arial"/>
          <w:i/>
          <w:sz w:val="24"/>
          <w:szCs w:val="24"/>
          <w:lang w:val="bs-Latn-BA"/>
        </w:rPr>
        <w:t>.Korišć</w:t>
      </w:r>
      <w:r w:rsidRPr="00C60AE2">
        <w:rPr>
          <w:rFonts w:ascii="Arial" w:hAnsi="Arial" w:cs="Arial"/>
          <w:i/>
          <w:sz w:val="24"/>
          <w:szCs w:val="24"/>
          <w:lang w:val="bs-Latn-BA"/>
        </w:rPr>
        <w:t xml:space="preserve">enje licence, sertifikata i znaka usaglašenosti </w:t>
      </w:r>
      <w:r>
        <w:rPr>
          <w:rFonts w:ascii="Arial" w:hAnsi="Arial" w:cs="Arial"/>
          <w:i/>
          <w:sz w:val="24"/>
          <w:szCs w:val="24"/>
          <w:lang w:val="bs-Latn-BA"/>
        </w:rPr>
        <w:t>; nekorektno pozivanje na sertifikaciju .</w:t>
      </w:r>
    </w:p>
    <w:p w:rsidR="00434420" w:rsidRPr="00844952" w:rsidRDefault="00434420" w:rsidP="00434420">
      <w:pPr>
        <w:widowControl w:val="0"/>
        <w:spacing w:line="240" w:lineRule="auto"/>
        <w:rPr>
          <w:rFonts w:ascii="Arial" w:hAnsi="Arial" w:cs="Arial"/>
          <w:lang w:val="bs-Latn-BA"/>
        </w:rPr>
      </w:pPr>
    </w:p>
    <w:p w:rsidR="00434420" w:rsidRDefault="00434420" w:rsidP="00434420">
      <w:pPr>
        <w:jc w:val="both"/>
        <w:rPr>
          <w:rFonts w:ascii="Arial" w:hAnsi="Arial" w:cs="Arial"/>
          <w:sz w:val="24"/>
          <w:szCs w:val="24"/>
          <w:lang w:val="sr-Latn-CS"/>
        </w:rPr>
      </w:pPr>
    </w:p>
    <w:p w:rsidR="00434420" w:rsidRDefault="00434420" w:rsidP="00434420">
      <w:pPr>
        <w:tabs>
          <w:tab w:val="left" w:pos="5310"/>
        </w:tabs>
        <w:rPr>
          <w:rFonts w:ascii="Arial" w:eastAsia="Calibri" w:hAnsi="Arial" w:cs="Arial"/>
          <w:sz w:val="24"/>
          <w:szCs w:val="24"/>
        </w:rPr>
      </w:pPr>
      <w:r>
        <w:rPr>
          <w:rFonts w:ascii="Arial" w:eastAsia="Calibri" w:hAnsi="Arial" w:cs="Arial"/>
          <w:sz w:val="24"/>
          <w:szCs w:val="24"/>
        </w:rPr>
        <w:t>Komentar sertifikacionog tijela</w:t>
      </w:r>
      <w:r w:rsidR="005510B4">
        <w:rPr>
          <w:rFonts w:ascii="Arial" w:eastAsia="Calibri" w:hAnsi="Arial" w:cs="Arial"/>
          <w:sz w:val="24"/>
          <w:szCs w:val="24"/>
        </w:rPr>
        <w:t>:</w:t>
      </w:r>
    </w:p>
    <w:p w:rsidR="005510B4" w:rsidRDefault="005510B4" w:rsidP="00434420">
      <w:pPr>
        <w:tabs>
          <w:tab w:val="left" w:pos="5310"/>
        </w:tabs>
        <w:rPr>
          <w:rFonts w:ascii="Arial" w:eastAsia="Calibri" w:hAnsi="Arial" w:cs="Arial"/>
          <w:sz w:val="24"/>
          <w:szCs w:val="24"/>
        </w:rPr>
      </w:pPr>
    </w:p>
    <w:p w:rsidR="00434420" w:rsidRPr="00CC7FAA" w:rsidRDefault="00434420" w:rsidP="00434420">
      <w:pPr>
        <w:tabs>
          <w:tab w:val="left" w:pos="5310"/>
        </w:tabs>
        <w:rPr>
          <w:rFonts w:ascii="Arial" w:eastAsia="Calibri" w:hAnsi="Arial" w:cs="Arial"/>
          <w:sz w:val="24"/>
          <w:szCs w:val="24"/>
        </w:rPr>
      </w:pPr>
      <w:r>
        <w:rPr>
          <w:rFonts w:ascii="Arial" w:eastAsia="Calibri" w:hAnsi="Arial" w:cs="Arial"/>
          <w:sz w:val="24"/>
          <w:szCs w:val="24"/>
        </w:rPr>
        <w:t xml:space="preserve">Referentni dokument : </w:t>
      </w:r>
    </w:p>
    <w:p w:rsidR="00434420" w:rsidRPr="00CC7FAA" w:rsidRDefault="00434420" w:rsidP="00434420">
      <w:pPr>
        <w:tabs>
          <w:tab w:val="left" w:pos="5310"/>
        </w:tabs>
        <w:rPr>
          <w:rFonts w:ascii="Arial" w:eastAsia="Calibri" w:hAnsi="Arial" w:cs="Arial"/>
          <w:sz w:val="24"/>
          <w:szCs w:val="24"/>
        </w:rPr>
      </w:pPr>
    </w:p>
    <w:p w:rsidR="00434420" w:rsidRDefault="00434420"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lang w:val="pl-PL"/>
        </w:rPr>
      </w:pPr>
    </w:p>
    <w:p w:rsidR="0011464B" w:rsidRDefault="00434420" w:rsidP="00434420">
      <w:pPr>
        <w:widowControl w:val="0"/>
        <w:spacing w:line="240" w:lineRule="auto"/>
        <w:jc w:val="both"/>
        <w:rPr>
          <w:rFonts w:ascii="Arial" w:hAnsi="Arial" w:cs="Arial"/>
          <w:b/>
          <w:sz w:val="24"/>
          <w:szCs w:val="24"/>
        </w:rPr>
      </w:pPr>
      <w:r w:rsidRPr="0011464B">
        <w:rPr>
          <w:rFonts w:ascii="Arial" w:eastAsia="Calibri" w:hAnsi="Arial" w:cs="Arial"/>
          <w:b/>
          <w:sz w:val="24"/>
          <w:szCs w:val="24"/>
          <w:u w:val="single"/>
          <w:lang w:val="pl-PL"/>
        </w:rPr>
        <w:t xml:space="preserve">4.2 </w:t>
      </w:r>
      <w:r w:rsidRPr="0011464B">
        <w:rPr>
          <w:rFonts w:ascii="Arial" w:hAnsi="Arial" w:cs="Arial"/>
          <w:b/>
          <w:sz w:val="24"/>
          <w:szCs w:val="24"/>
          <w:u w:val="single"/>
        </w:rPr>
        <w:t>Menadžment nepristrasnošću</w:t>
      </w:r>
    </w:p>
    <w:p w:rsidR="00434420" w:rsidRPr="00626C34" w:rsidRDefault="00434420" w:rsidP="00434420">
      <w:pPr>
        <w:widowControl w:val="0"/>
        <w:spacing w:line="240" w:lineRule="auto"/>
        <w:jc w:val="both"/>
        <w:rPr>
          <w:rFonts w:ascii="Arial" w:hAnsi="Arial" w:cs="Arial"/>
          <w:sz w:val="24"/>
          <w:szCs w:val="24"/>
          <w:lang w:val="bs-Latn-BA"/>
        </w:rPr>
      </w:pPr>
      <w:r w:rsidRPr="00626C34">
        <w:rPr>
          <w:rFonts w:ascii="Arial" w:hAnsi="Arial" w:cs="Arial"/>
          <w:sz w:val="24"/>
          <w:szCs w:val="24"/>
          <w:lang w:val="bs-Latn-BA"/>
        </w:rPr>
        <w:t xml:space="preserve">Obavezno nepristrasno obavljanje aktivnosti;  Odsustvo komercijalnih, finansijskih i drugih pritisaka; Nepostojanje sukoba interesa; identifikovanje rizika po nepristrasnost (npr. u slučaju izmjena u aktivnostima, relacijama osoblja, vlasništvu, upravljanju, ugovorima itd.); Identifikacija rizika, preduzimanje mjera za eliminaciju ili svođenje identifikovanih rizika na najmanju moguću mjeru. </w:t>
      </w:r>
    </w:p>
    <w:p w:rsidR="00434420" w:rsidRPr="00626C34" w:rsidRDefault="00434420" w:rsidP="00434420">
      <w:pPr>
        <w:widowControl w:val="0"/>
        <w:spacing w:line="240" w:lineRule="auto"/>
        <w:jc w:val="both"/>
        <w:rPr>
          <w:rFonts w:ascii="Arial" w:hAnsi="Arial" w:cs="Arial"/>
          <w:sz w:val="24"/>
          <w:szCs w:val="24"/>
          <w:lang w:val="bs-Latn-BA"/>
        </w:rPr>
      </w:pPr>
      <w:r w:rsidRPr="00626C34">
        <w:rPr>
          <w:rFonts w:ascii="Arial" w:hAnsi="Arial" w:cs="Arial"/>
          <w:sz w:val="24"/>
          <w:szCs w:val="24"/>
          <w:lang w:val="bs-Latn-BA"/>
        </w:rPr>
        <w:t xml:space="preserve">Zaštita od internih ili eksternih komercijalnih, finansijskih i drugih pritisaka.Identifikacija rizika (analiza-zapisi) (ISO 31000).Sposobnost za minimiziranje i/ili otklanjanje rizika u vezi </w:t>
      </w:r>
      <w:r w:rsidRPr="00626C34">
        <w:rPr>
          <w:rFonts w:ascii="Arial" w:hAnsi="Arial" w:cs="Arial"/>
          <w:sz w:val="24"/>
          <w:szCs w:val="24"/>
          <w:lang w:val="bs-Latn-BA"/>
        </w:rPr>
        <w:lastRenderedPageBreak/>
        <w:t>nepristrasnosti ako postoje.Obaveze/posvećenost najvišeg rukovodstva u odnosu na nepristrasnost, zahtjevi (vidjeti i 7.6.4) tč. 4.2.6 a) do e),</w:t>
      </w:r>
      <w:r w:rsidR="0011464B">
        <w:rPr>
          <w:rFonts w:ascii="Arial" w:hAnsi="Arial" w:cs="Arial"/>
          <w:sz w:val="24"/>
          <w:szCs w:val="24"/>
          <w:lang w:val="bs-Latn-BA"/>
        </w:rPr>
        <w:t xml:space="preserve"> (konsultantske usluge</w:t>
      </w:r>
      <w:r w:rsidRPr="00626C34">
        <w:rPr>
          <w:rFonts w:ascii="Arial" w:hAnsi="Arial" w:cs="Arial"/>
          <w:sz w:val="24"/>
          <w:szCs w:val="24"/>
          <w:lang w:val="bs-Latn-BA"/>
        </w:rPr>
        <w:t>)</w:t>
      </w:r>
      <w:r w:rsidR="0011464B">
        <w:rPr>
          <w:rFonts w:ascii="Arial" w:hAnsi="Arial" w:cs="Arial"/>
          <w:sz w:val="24"/>
          <w:szCs w:val="24"/>
          <w:lang w:val="bs-Latn-BA"/>
        </w:rPr>
        <w:t xml:space="preserve"> </w:t>
      </w:r>
      <w:r w:rsidRPr="00626C34">
        <w:rPr>
          <w:rFonts w:ascii="Arial" w:hAnsi="Arial" w:cs="Arial"/>
          <w:sz w:val="24"/>
          <w:szCs w:val="24"/>
          <w:lang w:val="bs-Latn-BA"/>
        </w:rPr>
        <w:t xml:space="preserve">.Aktivnosti zasebnih pravnih lica (ugrožavanje nepristrasnosti aktivnosti ST-a, aktivnosti osoblja ST-a i zasebnog pravnog lica – slučajevi kada ne smiju biti uključeni u </w:t>
      </w:r>
      <w:r w:rsidR="0011464B">
        <w:rPr>
          <w:rFonts w:ascii="Arial" w:hAnsi="Arial" w:cs="Arial"/>
          <w:sz w:val="24"/>
          <w:szCs w:val="24"/>
          <w:lang w:val="bs-Latn-BA"/>
        </w:rPr>
        <w:t>međusobne aktivnosti (vidjeti t</w:t>
      </w:r>
      <w:r w:rsidRPr="00626C34">
        <w:rPr>
          <w:rFonts w:ascii="Arial" w:hAnsi="Arial" w:cs="Arial"/>
          <w:sz w:val="24"/>
          <w:szCs w:val="24"/>
          <w:lang w:val="bs-Latn-BA"/>
        </w:rPr>
        <w:t>. 6 i standarde u 6.2.1 i 6.2.2.1).</w:t>
      </w:r>
      <w:r w:rsidR="0011464B">
        <w:rPr>
          <w:rFonts w:ascii="Arial" w:hAnsi="Arial" w:cs="Arial"/>
          <w:sz w:val="24"/>
          <w:szCs w:val="24"/>
          <w:lang w:val="bs-Latn-BA"/>
        </w:rPr>
        <w:t xml:space="preserve">  </w:t>
      </w:r>
      <w:r w:rsidRPr="00626C34">
        <w:rPr>
          <w:rFonts w:ascii="Arial" w:hAnsi="Arial" w:cs="Arial"/>
          <w:sz w:val="24"/>
          <w:szCs w:val="24"/>
          <w:lang w:val="bs-Latn-BA"/>
        </w:rPr>
        <w:t>Aktivnosti ST-a (veza sa tržištem</w:t>
      </w:r>
      <w:r w:rsidRPr="003C7F51">
        <w:rPr>
          <w:rFonts w:ascii="Arial" w:hAnsi="Arial" w:cs="Arial"/>
          <w:i/>
          <w:sz w:val="24"/>
          <w:szCs w:val="24"/>
          <w:lang w:val="bs-Latn-BA"/>
        </w:rPr>
        <w:t xml:space="preserve">, </w:t>
      </w:r>
      <w:r w:rsidRPr="00626C34">
        <w:rPr>
          <w:rFonts w:ascii="Arial" w:hAnsi="Arial" w:cs="Arial"/>
          <w:sz w:val="24"/>
          <w:szCs w:val="24"/>
          <w:lang w:val="bs-Latn-BA"/>
        </w:rPr>
        <w:t>povezanost sa konsultantskim organizacijama i njihovim uslugama).</w:t>
      </w:r>
      <w:r w:rsidR="0011464B">
        <w:rPr>
          <w:rFonts w:ascii="Arial" w:hAnsi="Arial" w:cs="Arial"/>
          <w:sz w:val="24"/>
          <w:szCs w:val="24"/>
          <w:lang w:val="bs-Latn-BA"/>
        </w:rPr>
        <w:t xml:space="preserve"> </w:t>
      </w:r>
      <w:r w:rsidRPr="00626C34">
        <w:rPr>
          <w:rFonts w:ascii="Arial" w:hAnsi="Arial" w:cs="Arial"/>
          <w:sz w:val="24"/>
          <w:szCs w:val="24"/>
          <w:lang w:val="bs-Latn-BA"/>
        </w:rPr>
        <w:t>Osoblje (ograničenje u vezi preispitivanja i odlučivanja za proizvod za koji je pružalo konsultatske usluge, nepristrasno djelovanje).</w:t>
      </w:r>
      <w:r w:rsidR="0011464B">
        <w:rPr>
          <w:rFonts w:ascii="Arial" w:hAnsi="Arial" w:cs="Arial"/>
          <w:sz w:val="24"/>
          <w:szCs w:val="24"/>
          <w:lang w:val="bs-Latn-BA"/>
        </w:rPr>
        <w:t xml:space="preserve"> </w:t>
      </w:r>
      <w:r w:rsidRPr="00626C34">
        <w:rPr>
          <w:rFonts w:ascii="Arial" w:hAnsi="Arial" w:cs="Arial"/>
          <w:sz w:val="24"/>
          <w:szCs w:val="24"/>
          <w:lang w:val="bs-Latn-BA"/>
        </w:rPr>
        <w:t>Preduzete mjere u vezi rizika</w:t>
      </w:r>
      <w:r w:rsidR="0011464B">
        <w:rPr>
          <w:rFonts w:ascii="Arial" w:hAnsi="Arial" w:cs="Arial"/>
          <w:sz w:val="24"/>
          <w:szCs w:val="24"/>
          <w:lang w:val="bs-Latn-BA"/>
        </w:rPr>
        <w:t>.</w:t>
      </w:r>
    </w:p>
    <w:p w:rsidR="00434420" w:rsidRDefault="00434420" w:rsidP="00434420">
      <w:pPr>
        <w:widowControl w:val="0"/>
        <w:spacing w:line="240" w:lineRule="auto"/>
        <w:jc w:val="both"/>
        <w:rPr>
          <w:rFonts w:ascii="Arial" w:hAnsi="Arial" w:cs="Arial"/>
          <w:i/>
          <w:sz w:val="24"/>
          <w:szCs w:val="24"/>
          <w:lang w:val="bs-Latn-BA"/>
        </w:rPr>
      </w:pPr>
    </w:p>
    <w:p w:rsidR="00434420" w:rsidRPr="00C60AE2" w:rsidRDefault="00434420" w:rsidP="00434420">
      <w:pPr>
        <w:widowControl w:val="0"/>
        <w:spacing w:line="240" w:lineRule="auto"/>
        <w:jc w:val="both"/>
        <w:rPr>
          <w:rFonts w:ascii="Arial" w:hAnsi="Arial" w:cs="Arial"/>
          <w:sz w:val="24"/>
          <w:szCs w:val="24"/>
          <w:lang w:val="bs-Latn-BA"/>
        </w:rPr>
      </w:pPr>
    </w:p>
    <w:p w:rsidR="00434420" w:rsidRPr="00C60AE2" w:rsidRDefault="00434420" w:rsidP="00434420">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sidR="005510B4">
        <w:rPr>
          <w:rFonts w:ascii="Arial" w:eastAsia="Calibri" w:hAnsi="Arial" w:cs="Arial"/>
          <w:sz w:val="24"/>
          <w:szCs w:val="24"/>
        </w:rPr>
        <w:t>:</w:t>
      </w:r>
    </w:p>
    <w:p w:rsidR="005510B4" w:rsidRDefault="005510B4"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434420" w:rsidRDefault="00434420"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r w:rsidR="005510B4">
        <w:rPr>
          <w:rFonts w:ascii="Arial" w:eastAsia="Calibri" w:hAnsi="Arial" w:cs="Arial"/>
          <w:sz w:val="24"/>
          <w:szCs w:val="24"/>
        </w:rPr>
        <w:t>:</w:t>
      </w:r>
    </w:p>
    <w:p w:rsidR="0011464B" w:rsidRDefault="0011464B"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11464B" w:rsidRDefault="0011464B"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11464B" w:rsidRDefault="00434420"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4"/>
          <w:szCs w:val="24"/>
        </w:rPr>
      </w:pPr>
      <w:r w:rsidRPr="0011464B">
        <w:rPr>
          <w:rFonts w:ascii="Arial" w:hAnsi="Arial" w:cs="Arial"/>
          <w:b/>
          <w:sz w:val="24"/>
          <w:szCs w:val="24"/>
          <w:u w:val="single"/>
        </w:rPr>
        <w:t>4.3 Zakonska odgovornost i finansiranje</w:t>
      </w:r>
      <w:r w:rsidRPr="00E60A91">
        <w:rPr>
          <w:rFonts w:ascii="Arial" w:hAnsi="Arial" w:cs="Arial"/>
          <w:b/>
          <w:sz w:val="24"/>
          <w:szCs w:val="24"/>
        </w:rPr>
        <w:t xml:space="preserve"> </w:t>
      </w:r>
    </w:p>
    <w:p w:rsidR="00434420" w:rsidRDefault="0011464B"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4"/>
          <w:szCs w:val="24"/>
          <w:lang w:val="sr-Latn-CS"/>
        </w:rPr>
      </w:pPr>
      <w:r>
        <w:rPr>
          <w:rFonts w:ascii="Arial" w:hAnsi="Arial" w:cs="Arial"/>
          <w:bCs/>
          <w:sz w:val="24"/>
          <w:szCs w:val="24"/>
          <w:lang w:val="sr-Latn-CS"/>
        </w:rPr>
        <w:t>P</w:t>
      </w:r>
      <w:r w:rsidR="00434420" w:rsidRPr="00E60A91">
        <w:rPr>
          <w:rFonts w:ascii="Arial" w:hAnsi="Arial" w:cs="Arial"/>
          <w:bCs/>
          <w:sz w:val="24"/>
          <w:szCs w:val="24"/>
          <w:lang w:val="sr-Latn-CS"/>
        </w:rPr>
        <w:t xml:space="preserve">rikladne mjere za uređenje pravnih odgovornosti i navesti način finansiranja sertifikacionog tijela </w:t>
      </w:r>
    </w:p>
    <w:p w:rsidR="0011464B" w:rsidRPr="00E60A91" w:rsidRDefault="0011464B"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4"/>
          <w:szCs w:val="24"/>
          <w:lang w:val="sr-Latn-CS"/>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11464B" w:rsidRDefault="0011464B"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11464B" w:rsidRPr="0011464B" w:rsidRDefault="00434420" w:rsidP="00434420">
      <w:pPr>
        <w:widowControl w:val="0"/>
        <w:overflowPunct w:val="0"/>
        <w:autoSpaceDE w:val="0"/>
        <w:autoSpaceDN w:val="0"/>
        <w:adjustRightInd w:val="0"/>
        <w:spacing w:line="255" w:lineRule="auto"/>
        <w:ind w:left="6"/>
        <w:jc w:val="both"/>
        <w:rPr>
          <w:rFonts w:ascii="Arial" w:hAnsi="Arial" w:cs="Arial"/>
          <w:b/>
          <w:sz w:val="24"/>
          <w:szCs w:val="24"/>
          <w:u w:val="single"/>
        </w:rPr>
      </w:pPr>
      <w:r w:rsidRPr="0011464B">
        <w:rPr>
          <w:rFonts w:ascii="Arial" w:hAnsi="Arial" w:cs="Arial"/>
          <w:b/>
          <w:sz w:val="24"/>
          <w:szCs w:val="24"/>
          <w:u w:val="single"/>
        </w:rPr>
        <w:t>4.4 N</w:t>
      </w:r>
      <w:r w:rsidR="0011464B" w:rsidRPr="0011464B">
        <w:rPr>
          <w:rFonts w:ascii="Arial" w:hAnsi="Arial" w:cs="Arial"/>
          <w:b/>
          <w:sz w:val="24"/>
          <w:szCs w:val="24"/>
          <w:u w:val="single"/>
        </w:rPr>
        <w:t>ediskriminatorski uslovi</w:t>
      </w:r>
    </w:p>
    <w:p w:rsidR="00434420" w:rsidRPr="00E60A91" w:rsidRDefault="00434420" w:rsidP="00434420">
      <w:pPr>
        <w:widowControl w:val="0"/>
        <w:overflowPunct w:val="0"/>
        <w:autoSpaceDE w:val="0"/>
        <w:autoSpaceDN w:val="0"/>
        <w:adjustRightInd w:val="0"/>
        <w:spacing w:line="255" w:lineRule="auto"/>
        <w:ind w:left="6"/>
        <w:jc w:val="both"/>
        <w:rPr>
          <w:rFonts w:ascii="Arial" w:hAnsi="Arial" w:cs="Arial"/>
          <w:sz w:val="24"/>
          <w:szCs w:val="24"/>
          <w:lang w:val="en-AU" w:eastAsia="en-AU"/>
        </w:rPr>
      </w:pPr>
      <w:r w:rsidRPr="00E60A91">
        <w:rPr>
          <w:rFonts w:ascii="Arial" w:hAnsi="Arial" w:cs="Arial"/>
          <w:bCs/>
          <w:sz w:val="24"/>
          <w:szCs w:val="24"/>
          <w:lang w:val="en-AU" w:eastAsia="en-AU"/>
        </w:rPr>
        <w:t>Politike i procedure koje sertifikaciono tijelo administrira i radi u okviru njih ne smiju da budu diskriminatorske. Procedure ne smiju da se koristite da spriječe ili zabrane pristup podnosiocu prijave, osim onih koje su date u ovom međunarodnom standardu</w:t>
      </w:r>
      <w:r w:rsidRPr="00E60A91">
        <w:rPr>
          <w:rFonts w:ascii="Arial" w:hAnsi="Arial" w:cs="Arial"/>
          <w:sz w:val="24"/>
          <w:szCs w:val="24"/>
          <w:lang w:val="en-AU" w:eastAsia="en-AU"/>
        </w:rPr>
        <w:t>.</w:t>
      </w:r>
    </w:p>
    <w:p w:rsidR="00434420" w:rsidRPr="00D00F19" w:rsidRDefault="00434420" w:rsidP="00434420">
      <w:pPr>
        <w:widowControl w:val="0"/>
        <w:overflowPunct w:val="0"/>
        <w:autoSpaceDE w:val="0"/>
        <w:autoSpaceDN w:val="0"/>
        <w:adjustRightInd w:val="0"/>
        <w:jc w:val="both"/>
        <w:rPr>
          <w:rFonts w:ascii="Arial" w:hAnsi="Arial" w:cs="Arial"/>
          <w:sz w:val="24"/>
          <w:szCs w:val="24"/>
        </w:rPr>
      </w:pPr>
      <w:r w:rsidRPr="00E60A91">
        <w:rPr>
          <w:rFonts w:ascii="Arial" w:hAnsi="Arial" w:cs="Arial"/>
          <w:bCs/>
          <w:sz w:val="24"/>
          <w:szCs w:val="24"/>
          <w:lang w:val="en-AU" w:eastAsia="en-AU"/>
        </w:rPr>
        <w:t>Sertifikaciono tijelo mora da učini da njegova usluga bude dostupna svim</w:t>
      </w:r>
      <w:r>
        <w:rPr>
          <w:rFonts w:ascii="Arial" w:hAnsi="Arial" w:cs="Arial"/>
          <w:bCs/>
          <w:sz w:val="24"/>
          <w:szCs w:val="24"/>
          <w:lang w:val="en-AU" w:eastAsia="en-AU"/>
        </w:rPr>
        <w:t xml:space="preserve"> </w:t>
      </w:r>
      <w:r w:rsidRPr="00D00F19">
        <w:rPr>
          <w:rFonts w:ascii="Arial" w:hAnsi="Arial" w:cs="Arial"/>
          <w:bCs/>
          <w:sz w:val="24"/>
          <w:szCs w:val="24"/>
          <w:lang w:val="en-AU" w:eastAsia="en-AU"/>
        </w:rPr>
        <w:t>podnosiocima prijava čije se aktivnosti nalaze u okviru predmeta i područja njegovog delovanja.</w:t>
      </w:r>
      <w:r w:rsidRPr="00D00F19">
        <w:rPr>
          <w:rFonts w:ascii="Arial" w:hAnsi="Arial" w:cs="Arial"/>
          <w:sz w:val="24"/>
          <w:szCs w:val="24"/>
        </w:rPr>
        <w:t xml:space="preserve"> Pristup procesu sertifikacije ne smije  da bude uslovljen veličinom klijenta ili članstvom  u</w:t>
      </w:r>
      <w:r w:rsidRPr="00D00F19">
        <w:rPr>
          <w:rFonts w:ascii="Arial" w:hAnsi="Arial" w:cs="Arial"/>
          <w:sz w:val="24"/>
          <w:szCs w:val="24"/>
        </w:rPr>
        <w:tab/>
        <w:t xml:space="preserve">nekom udruženju ili grupi, niti sertifikacija smije da bude uslovljena brojem sertifikacija koje su već izdate. Ne smije  da bude neprikaladnih finansijskih ili drugih uslova. </w:t>
      </w:r>
    </w:p>
    <w:p w:rsidR="00434420" w:rsidRDefault="00434420" w:rsidP="00434420">
      <w:pPr>
        <w:widowControl w:val="0"/>
        <w:overflowPunct w:val="0"/>
        <w:autoSpaceDE w:val="0"/>
        <w:autoSpaceDN w:val="0"/>
        <w:adjustRightInd w:val="0"/>
        <w:spacing w:line="255" w:lineRule="auto"/>
        <w:ind w:left="6"/>
        <w:jc w:val="both"/>
        <w:rPr>
          <w:rFonts w:ascii="Arial" w:hAnsi="Arial" w:cs="Arial"/>
          <w:sz w:val="18"/>
          <w:szCs w:val="18"/>
          <w:lang w:val="en-AU" w:eastAsia="en-AU"/>
        </w:rPr>
      </w:pPr>
    </w:p>
    <w:p w:rsidR="0011464B" w:rsidRPr="00ED7761" w:rsidRDefault="0011464B" w:rsidP="00434420">
      <w:pPr>
        <w:widowControl w:val="0"/>
        <w:overflowPunct w:val="0"/>
        <w:autoSpaceDE w:val="0"/>
        <w:autoSpaceDN w:val="0"/>
        <w:adjustRightInd w:val="0"/>
        <w:spacing w:line="255" w:lineRule="auto"/>
        <w:ind w:left="6"/>
        <w:jc w:val="both"/>
        <w:rPr>
          <w:rFonts w:ascii="Arial" w:hAnsi="Arial" w:cs="Arial"/>
          <w:sz w:val="18"/>
          <w:szCs w:val="18"/>
          <w:lang w:val="en-AU" w:eastAsia="en-AU"/>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11464B" w:rsidRDefault="0011464B"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11464B" w:rsidRDefault="0011464B"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rPr>
      </w:pPr>
    </w:p>
    <w:p w:rsidR="0011464B" w:rsidRDefault="00434420" w:rsidP="00434420">
      <w:pPr>
        <w:widowControl w:val="0"/>
        <w:overflowPunct w:val="0"/>
        <w:autoSpaceDE w:val="0"/>
        <w:autoSpaceDN w:val="0"/>
        <w:adjustRightInd w:val="0"/>
        <w:spacing w:line="274" w:lineRule="auto"/>
        <w:ind w:left="6"/>
        <w:jc w:val="both"/>
        <w:rPr>
          <w:rFonts w:ascii="Arial" w:hAnsi="Arial" w:cs="Arial"/>
          <w:b/>
          <w:sz w:val="24"/>
          <w:szCs w:val="24"/>
        </w:rPr>
      </w:pPr>
      <w:r w:rsidRPr="0011464B">
        <w:rPr>
          <w:rFonts w:ascii="Arial" w:hAnsi="Arial" w:cs="Arial"/>
          <w:b/>
          <w:sz w:val="24"/>
          <w:szCs w:val="24"/>
          <w:u w:val="single"/>
        </w:rPr>
        <w:t>4.5 Povjerljivost</w:t>
      </w:r>
      <w:r>
        <w:rPr>
          <w:rFonts w:ascii="Arial" w:hAnsi="Arial" w:cs="Arial"/>
          <w:b/>
          <w:sz w:val="24"/>
          <w:szCs w:val="24"/>
        </w:rPr>
        <w:t xml:space="preserve"> </w:t>
      </w:r>
    </w:p>
    <w:p w:rsidR="00434420" w:rsidRPr="00E60A91" w:rsidRDefault="00434420" w:rsidP="00434420">
      <w:pPr>
        <w:widowControl w:val="0"/>
        <w:overflowPunct w:val="0"/>
        <w:autoSpaceDE w:val="0"/>
        <w:autoSpaceDN w:val="0"/>
        <w:adjustRightInd w:val="0"/>
        <w:spacing w:line="274" w:lineRule="auto"/>
        <w:ind w:left="6"/>
        <w:jc w:val="both"/>
        <w:rPr>
          <w:rFonts w:ascii="Arial" w:hAnsi="Arial" w:cs="Arial"/>
          <w:sz w:val="24"/>
          <w:szCs w:val="24"/>
          <w:lang w:val="en-AU" w:eastAsia="en-AU"/>
        </w:rPr>
      </w:pPr>
      <w:r w:rsidRPr="00E60A91">
        <w:rPr>
          <w:rFonts w:ascii="Arial" w:hAnsi="Arial" w:cs="Arial"/>
          <w:sz w:val="24"/>
          <w:szCs w:val="24"/>
          <w:lang w:val="en-AU" w:eastAsia="en-AU"/>
        </w:rPr>
        <w:t>Sertifikaciono t</w:t>
      </w:r>
      <w:r>
        <w:rPr>
          <w:rFonts w:ascii="Arial" w:hAnsi="Arial" w:cs="Arial"/>
          <w:sz w:val="24"/>
          <w:szCs w:val="24"/>
          <w:lang w:val="en-AU" w:eastAsia="en-AU"/>
        </w:rPr>
        <w:t>ij</w:t>
      </w:r>
      <w:r w:rsidRPr="00E60A91">
        <w:rPr>
          <w:rFonts w:ascii="Arial" w:hAnsi="Arial" w:cs="Arial"/>
          <w:sz w:val="24"/>
          <w:szCs w:val="24"/>
          <w:lang w:val="en-AU" w:eastAsia="en-AU"/>
        </w:rPr>
        <w:t xml:space="preserve">elo mora da bude odgovorno, putem pravno važećih obavezivanja, za menadžment svim informacijama koje dobije ili koje nastanu tokom izvođenja </w:t>
      </w:r>
      <w:r w:rsidR="0011464B">
        <w:rPr>
          <w:rFonts w:ascii="Arial" w:hAnsi="Arial" w:cs="Arial"/>
          <w:sz w:val="24"/>
          <w:szCs w:val="24"/>
          <w:lang w:val="en-AU" w:eastAsia="en-AU"/>
        </w:rPr>
        <w:t xml:space="preserve">sertifikacionih </w:t>
      </w:r>
      <w:r w:rsidR="0011464B">
        <w:rPr>
          <w:rFonts w:ascii="Arial" w:hAnsi="Arial" w:cs="Arial"/>
          <w:sz w:val="24"/>
          <w:szCs w:val="24"/>
          <w:lang w:val="en-AU" w:eastAsia="en-AU"/>
        </w:rPr>
        <w:lastRenderedPageBreak/>
        <w:t>aktivnosti.</w:t>
      </w:r>
      <w:r w:rsidRPr="00E60A91">
        <w:rPr>
          <w:rFonts w:ascii="Arial" w:hAnsi="Arial" w:cs="Arial"/>
          <w:sz w:val="24"/>
          <w:szCs w:val="24"/>
          <w:lang w:val="en-AU" w:eastAsia="en-AU"/>
        </w:rPr>
        <w:t xml:space="preserve"> Sertifikaciono t</w:t>
      </w:r>
      <w:r>
        <w:rPr>
          <w:rFonts w:ascii="Arial" w:hAnsi="Arial" w:cs="Arial"/>
          <w:sz w:val="24"/>
          <w:szCs w:val="24"/>
          <w:lang w:val="en-AU" w:eastAsia="en-AU"/>
        </w:rPr>
        <w:t>ij</w:t>
      </w:r>
      <w:r w:rsidRPr="00E60A91">
        <w:rPr>
          <w:rFonts w:ascii="Arial" w:hAnsi="Arial" w:cs="Arial"/>
          <w:sz w:val="24"/>
          <w:szCs w:val="24"/>
          <w:lang w:val="en-AU" w:eastAsia="en-AU"/>
        </w:rPr>
        <w:t>elo mora da unapr</w:t>
      </w:r>
      <w:r>
        <w:rPr>
          <w:rFonts w:ascii="Arial" w:hAnsi="Arial" w:cs="Arial"/>
          <w:sz w:val="24"/>
          <w:szCs w:val="24"/>
          <w:lang w:val="en-AU" w:eastAsia="en-AU"/>
        </w:rPr>
        <w:t>ij</w:t>
      </w:r>
      <w:r w:rsidRPr="00E60A91">
        <w:rPr>
          <w:rFonts w:ascii="Arial" w:hAnsi="Arial" w:cs="Arial"/>
          <w:sz w:val="24"/>
          <w:szCs w:val="24"/>
          <w:lang w:val="en-AU" w:eastAsia="en-AU"/>
        </w:rPr>
        <w:t>ed informiše klijenta o informacijama koje ono želi da učini javno dostupnim.</w:t>
      </w:r>
    </w:p>
    <w:p w:rsidR="00434420" w:rsidRPr="00E60A91" w:rsidRDefault="0011464B" w:rsidP="00434420">
      <w:pPr>
        <w:widowControl w:val="0"/>
        <w:overflowPunct w:val="0"/>
        <w:autoSpaceDE w:val="0"/>
        <w:autoSpaceDN w:val="0"/>
        <w:adjustRightInd w:val="0"/>
        <w:spacing w:line="250" w:lineRule="auto"/>
        <w:jc w:val="both"/>
        <w:rPr>
          <w:rFonts w:ascii="Arial" w:hAnsi="Arial" w:cs="Arial"/>
          <w:bCs/>
          <w:sz w:val="24"/>
          <w:szCs w:val="24"/>
          <w:lang w:val="en-AU" w:eastAsia="en-AU"/>
        </w:rPr>
      </w:pPr>
      <w:r>
        <w:rPr>
          <w:rFonts w:ascii="Arial" w:hAnsi="Arial" w:cs="Arial"/>
          <w:bCs/>
          <w:sz w:val="24"/>
          <w:szCs w:val="24"/>
          <w:lang w:val="en-AU" w:eastAsia="en-AU"/>
        </w:rPr>
        <w:t>Potupanje sa</w:t>
      </w:r>
      <w:r w:rsidR="00434420" w:rsidRPr="00E60A91">
        <w:rPr>
          <w:rFonts w:ascii="Arial" w:hAnsi="Arial" w:cs="Arial"/>
          <w:bCs/>
          <w:sz w:val="24"/>
          <w:szCs w:val="24"/>
          <w:lang w:val="en-AU" w:eastAsia="en-AU"/>
        </w:rPr>
        <w:t xml:space="preserve"> informacijama o klijentu dobijenim iz drugih izvora mimo klijenta (npr. od podnosioca prigovora ili od organa vlasti) mora se postupati kao sa poverljivima.</w:t>
      </w:r>
    </w:p>
    <w:p w:rsidR="00434420" w:rsidRPr="00E60A91" w:rsidRDefault="00434420" w:rsidP="00434420">
      <w:pPr>
        <w:widowControl w:val="0"/>
        <w:overflowPunct w:val="0"/>
        <w:autoSpaceDE w:val="0"/>
        <w:autoSpaceDN w:val="0"/>
        <w:adjustRightInd w:val="0"/>
        <w:spacing w:line="250" w:lineRule="auto"/>
        <w:jc w:val="both"/>
        <w:rPr>
          <w:rFonts w:ascii="Arial" w:hAnsi="Arial" w:cs="Arial"/>
          <w:b/>
          <w:bCs/>
          <w:sz w:val="24"/>
          <w:szCs w:val="24"/>
          <w:lang w:val="en-AU" w:eastAsia="en-AU"/>
        </w:rPr>
      </w:pPr>
    </w:p>
    <w:p w:rsidR="00434420" w:rsidRDefault="00434420" w:rsidP="00434420">
      <w:pPr>
        <w:widowControl w:val="0"/>
        <w:overflowPunct w:val="0"/>
        <w:autoSpaceDE w:val="0"/>
        <w:autoSpaceDN w:val="0"/>
        <w:adjustRightInd w:val="0"/>
        <w:spacing w:line="250" w:lineRule="auto"/>
        <w:jc w:val="both"/>
        <w:rPr>
          <w:rFonts w:ascii="Arial" w:hAnsi="Arial" w:cs="Arial"/>
          <w:b/>
          <w:bCs/>
          <w:sz w:val="18"/>
          <w:szCs w:val="18"/>
          <w:lang w:val="en-AU" w:eastAsia="en-AU"/>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widowControl w:val="0"/>
        <w:overflowPunct w:val="0"/>
        <w:autoSpaceDE w:val="0"/>
        <w:autoSpaceDN w:val="0"/>
        <w:adjustRightInd w:val="0"/>
        <w:spacing w:line="250" w:lineRule="auto"/>
        <w:jc w:val="both"/>
        <w:rPr>
          <w:rFonts w:ascii="Arial" w:hAnsi="Arial" w:cs="Arial"/>
          <w:b/>
          <w:bCs/>
          <w:sz w:val="18"/>
          <w:szCs w:val="18"/>
          <w:lang w:val="en-AU" w:eastAsia="en-AU"/>
        </w:rPr>
      </w:pPr>
    </w:p>
    <w:p w:rsidR="00434420" w:rsidRDefault="00434420" w:rsidP="00434420">
      <w:pPr>
        <w:widowControl w:val="0"/>
        <w:overflowPunct w:val="0"/>
        <w:autoSpaceDE w:val="0"/>
        <w:autoSpaceDN w:val="0"/>
        <w:adjustRightInd w:val="0"/>
        <w:spacing w:line="250" w:lineRule="auto"/>
        <w:jc w:val="both"/>
        <w:rPr>
          <w:rFonts w:ascii="Arial" w:hAnsi="Arial" w:cs="Arial"/>
          <w:b/>
          <w:bCs/>
          <w:sz w:val="18"/>
          <w:szCs w:val="18"/>
          <w:lang w:val="en-AU" w:eastAsia="en-AU"/>
        </w:rPr>
      </w:pPr>
    </w:p>
    <w:p w:rsidR="00434420" w:rsidRPr="00D00F19" w:rsidRDefault="00434420" w:rsidP="00434420">
      <w:pPr>
        <w:widowControl w:val="0"/>
        <w:overflowPunct w:val="0"/>
        <w:autoSpaceDE w:val="0"/>
        <w:autoSpaceDN w:val="0"/>
        <w:adjustRightInd w:val="0"/>
        <w:spacing w:line="250" w:lineRule="auto"/>
        <w:jc w:val="both"/>
        <w:rPr>
          <w:rFonts w:ascii="Arial" w:hAnsi="Arial" w:cs="Arial"/>
          <w:b/>
          <w:bCs/>
          <w:sz w:val="18"/>
          <w:szCs w:val="18"/>
          <w:lang w:val="en-AU" w:eastAsia="en-AU"/>
        </w:rPr>
      </w:pPr>
    </w:p>
    <w:p w:rsidR="00434420" w:rsidRPr="0011464B" w:rsidRDefault="00434420" w:rsidP="00434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u w:val="single"/>
          <w:lang w:val="pl-PL"/>
        </w:rPr>
      </w:pPr>
      <w:r w:rsidRPr="0011464B">
        <w:rPr>
          <w:rFonts w:ascii="Arial" w:hAnsi="Arial" w:cs="Arial"/>
          <w:b/>
          <w:sz w:val="24"/>
          <w:szCs w:val="24"/>
          <w:u w:val="single"/>
        </w:rPr>
        <w:t>4.6</w:t>
      </w:r>
      <w:r w:rsidR="0011464B" w:rsidRPr="0011464B">
        <w:rPr>
          <w:rFonts w:ascii="Arial" w:hAnsi="Arial" w:cs="Arial"/>
          <w:b/>
          <w:sz w:val="24"/>
          <w:szCs w:val="24"/>
          <w:u w:val="single"/>
        </w:rPr>
        <w:t xml:space="preserve"> </w:t>
      </w:r>
      <w:r w:rsidRPr="0011464B">
        <w:rPr>
          <w:rFonts w:ascii="Arial" w:hAnsi="Arial" w:cs="Arial"/>
          <w:b/>
          <w:sz w:val="24"/>
          <w:szCs w:val="24"/>
          <w:u w:val="single"/>
        </w:rPr>
        <w:t>Javno dostupne informacije</w:t>
      </w:r>
    </w:p>
    <w:p w:rsidR="00434420" w:rsidRPr="00E60A91" w:rsidRDefault="00434420" w:rsidP="00434420">
      <w:pPr>
        <w:widowControl w:val="0"/>
        <w:overflowPunct w:val="0"/>
        <w:autoSpaceDE w:val="0"/>
        <w:autoSpaceDN w:val="0"/>
        <w:adjustRightInd w:val="0"/>
        <w:spacing w:line="240" w:lineRule="auto"/>
        <w:jc w:val="both"/>
        <w:rPr>
          <w:rFonts w:ascii="Arial" w:hAnsi="Arial" w:cs="Arial"/>
          <w:bCs/>
          <w:sz w:val="24"/>
          <w:szCs w:val="24"/>
          <w:lang w:val="en-AU" w:eastAsia="en-AU"/>
        </w:rPr>
      </w:pPr>
      <w:r w:rsidRPr="00E60A91">
        <w:rPr>
          <w:rFonts w:ascii="Arial" w:hAnsi="Arial" w:cs="Arial"/>
          <w:bCs/>
          <w:sz w:val="24"/>
          <w:szCs w:val="24"/>
          <w:lang w:val="en-AU" w:eastAsia="en-AU"/>
        </w:rPr>
        <w:t>Sertifikaciono tijelo mora da održava</w:t>
      </w:r>
      <w:r>
        <w:rPr>
          <w:rFonts w:ascii="Arial" w:hAnsi="Arial" w:cs="Arial"/>
          <w:bCs/>
          <w:sz w:val="24"/>
          <w:szCs w:val="24"/>
          <w:lang w:val="en-AU" w:eastAsia="en-AU"/>
        </w:rPr>
        <w:t xml:space="preserve"> </w:t>
      </w:r>
      <w:r w:rsidRPr="00E60A91">
        <w:rPr>
          <w:rFonts w:ascii="Arial" w:hAnsi="Arial" w:cs="Arial"/>
          <w:bCs/>
          <w:sz w:val="24"/>
          <w:szCs w:val="24"/>
          <w:lang w:val="en-AU" w:eastAsia="en-AU"/>
        </w:rPr>
        <w:t xml:space="preserve">informacije  (putem publikacija, elektronskih medija ili na drugi način) i da ih  na zahtjev učini dostupnim </w:t>
      </w:r>
    </w:p>
    <w:p w:rsidR="00434420" w:rsidRPr="00E60A91" w:rsidRDefault="00434420" w:rsidP="00434420">
      <w:pPr>
        <w:suppressAutoHyphens/>
        <w:spacing w:line="240" w:lineRule="auto"/>
        <w:jc w:val="both"/>
        <w:rPr>
          <w:rFonts w:ascii="Arial" w:eastAsia="Calibri" w:hAnsi="Arial" w:cs="Arial"/>
          <w:i/>
          <w:sz w:val="24"/>
          <w:szCs w:val="24"/>
          <w:u w:val="single"/>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Pr="004179E1" w:rsidRDefault="00434420" w:rsidP="00434420">
      <w:pPr>
        <w:rPr>
          <w:rFonts w:ascii="Arial" w:eastAsia="Calibri" w:hAnsi="Arial" w:cs="Arial"/>
          <w:sz w:val="24"/>
          <w:szCs w:val="24"/>
          <w:lang w:val="pl-PL"/>
        </w:rPr>
      </w:pPr>
    </w:p>
    <w:p w:rsidR="00434420" w:rsidRDefault="00434420" w:rsidP="00434420">
      <w:pPr>
        <w:rPr>
          <w:rFonts w:ascii="Arial" w:eastAsia="Calibri" w:hAnsi="Arial" w:cs="Arial"/>
          <w:sz w:val="24"/>
          <w:szCs w:val="24"/>
          <w:lang w:val="pl-PL"/>
        </w:rPr>
      </w:pPr>
    </w:p>
    <w:p w:rsidR="00434420" w:rsidRPr="00E60A91" w:rsidRDefault="00434420" w:rsidP="00434420">
      <w:pPr>
        <w:suppressAutoHyphens/>
        <w:spacing w:line="240" w:lineRule="auto"/>
        <w:jc w:val="both"/>
        <w:rPr>
          <w:rFonts w:ascii="Arial" w:eastAsia="Calibri" w:hAnsi="Arial" w:cs="Arial"/>
          <w:b/>
          <w:i/>
          <w:sz w:val="24"/>
          <w:szCs w:val="24"/>
          <w:u w:val="single"/>
          <w:lang w:val="bs-Latn-BA"/>
        </w:rPr>
      </w:pPr>
      <w:r w:rsidRPr="00E60A91">
        <w:rPr>
          <w:rFonts w:ascii="Arial" w:eastAsia="Calibri" w:hAnsi="Arial" w:cs="Arial"/>
          <w:b/>
          <w:i/>
          <w:sz w:val="24"/>
          <w:szCs w:val="24"/>
          <w:u w:val="single"/>
          <w:lang w:val="bs-Latn-BA"/>
        </w:rPr>
        <w:t>5 Zahtjevi za strukturu</w:t>
      </w:r>
    </w:p>
    <w:p w:rsidR="00434420" w:rsidRPr="00E60A91" w:rsidRDefault="00434420" w:rsidP="00434420">
      <w:pPr>
        <w:suppressAutoHyphens/>
        <w:spacing w:line="240" w:lineRule="auto"/>
        <w:jc w:val="both"/>
        <w:rPr>
          <w:rFonts w:ascii="Arial" w:eastAsia="Calibri" w:hAnsi="Arial" w:cs="Arial"/>
          <w:b/>
          <w:i/>
          <w:sz w:val="24"/>
          <w:szCs w:val="24"/>
          <w:u w:val="single"/>
          <w:lang w:val="bs-Latn-BA"/>
        </w:rPr>
      </w:pPr>
    </w:p>
    <w:p w:rsidR="00434420" w:rsidRPr="00E60A91" w:rsidRDefault="00434420" w:rsidP="00434420">
      <w:pPr>
        <w:suppressAutoHyphens/>
        <w:spacing w:line="240" w:lineRule="auto"/>
        <w:jc w:val="both"/>
        <w:rPr>
          <w:rFonts w:ascii="Arial" w:eastAsia="Calibri" w:hAnsi="Arial" w:cs="Arial"/>
          <w:b/>
          <w:i/>
          <w:sz w:val="24"/>
          <w:szCs w:val="24"/>
          <w:u w:val="single"/>
          <w:lang w:val="bs-Latn-BA"/>
        </w:rPr>
      </w:pPr>
      <w:r w:rsidRPr="00E60A91">
        <w:rPr>
          <w:rFonts w:ascii="Arial" w:eastAsia="Calibri" w:hAnsi="Arial" w:cs="Arial"/>
          <w:b/>
          <w:i/>
          <w:sz w:val="24"/>
          <w:szCs w:val="24"/>
          <w:u w:val="single"/>
          <w:lang w:val="bs-Latn-BA"/>
        </w:rPr>
        <w:t>5.1 Organizaciona struktura i najviše rukovodstvo</w:t>
      </w:r>
    </w:p>
    <w:p w:rsidR="00434420" w:rsidRPr="00E60A91" w:rsidRDefault="00434420" w:rsidP="00434420">
      <w:pPr>
        <w:spacing w:line="240" w:lineRule="auto"/>
        <w:contextualSpacing/>
        <w:jc w:val="both"/>
        <w:rPr>
          <w:rFonts w:ascii="Arial" w:eastAsia="Calibri" w:hAnsi="Arial" w:cs="Arial"/>
          <w:i/>
          <w:iCs/>
          <w:sz w:val="24"/>
          <w:szCs w:val="24"/>
          <w:lang w:val="bs-Latn-BA"/>
        </w:rPr>
      </w:pPr>
      <w:r w:rsidRPr="00E60A91">
        <w:rPr>
          <w:rFonts w:ascii="Arial" w:hAnsi="Arial" w:cs="Arial"/>
          <w:sz w:val="24"/>
          <w:szCs w:val="24"/>
        </w:rPr>
        <w:t>Sertifikaciono telo mora da dokumentuje svoju organizacionu strukturu prikazujući dužnosti, odgovornosti i ovlašćenja rukovodstva i drugog sertifikacionog osoblja i svake komisije.</w:t>
      </w:r>
    </w:p>
    <w:p w:rsidR="00434420" w:rsidRPr="00E60A91" w:rsidRDefault="00434420" w:rsidP="00434420">
      <w:pPr>
        <w:widowControl w:val="0"/>
        <w:overflowPunct w:val="0"/>
        <w:autoSpaceDE w:val="0"/>
        <w:autoSpaceDN w:val="0"/>
        <w:adjustRightInd w:val="0"/>
        <w:spacing w:line="302" w:lineRule="auto"/>
        <w:jc w:val="both"/>
        <w:rPr>
          <w:rFonts w:ascii="Arial" w:hAnsi="Arial" w:cs="Arial"/>
          <w:sz w:val="24"/>
          <w:szCs w:val="24"/>
          <w:lang w:val="en-AU" w:eastAsia="en-AU"/>
        </w:rPr>
      </w:pPr>
      <w:r w:rsidRPr="00E60A91">
        <w:rPr>
          <w:rFonts w:ascii="Arial" w:hAnsi="Arial" w:cs="Arial"/>
          <w:sz w:val="24"/>
          <w:szCs w:val="24"/>
          <w:lang w:val="en-AU" w:eastAsia="en-AU"/>
        </w:rPr>
        <w:t>Sertifikaciono telo mora da ima zvanična pravila za imenovanje, predmet rada svake komisije koji su uključeni u proces sertifikacije ( videti tačku 7). Takve komisije moraju da budu oslobođene od svakog komercijalnog, finansijskog i drugih pritisaka koji mogu uticati na njihove odluke. Sertifikaciono telo mora da zadrži ovlašćenje da imenuje i opozove članove tih komisija.</w:t>
      </w:r>
    </w:p>
    <w:p w:rsidR="00434420" w:rsidRPr="00E60A91" w:rsidRDefault="00434420" w:rsidP="00434420">
      <w:pPr>
        <w:spacing w:line="240" w:lineRule="auto"/>
        <w:contextualSpacing/>
        <w:jc w:val="both"/>
        <w:rPr>
          <w:rFonts w:ascii="Arial" w:eastAsia="Calibri" w:hAnsi="Arial" w:cs="Arial"/>
          <w:i/>
          <w:iCs/>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pacing w:line="240" w:lineRule="auto"/>
        <w:contextualSpacing/>
        <w:jc w:val="both"/>
        <w:rPr>
          <w:rFonts w:ascii="Arial" w:eastAsia="Calibri" w:hAnsi="Arial" w:cs="Arial"/>
          <w:i/>
          <w:iCs/>
          <w:sz w:val="20"/>
          <w:szCs w:val="20"/>
          <w:lang w:val="bs-Latn-BA"/>
        </w:rPr>
      </w:pPr>
    </w:p>
    <w:p w:rsidR="00434420" w:rsidRPr="003317C5" w:rsidRDefault="00434420" w:rsidP="00434420">
      <w:pPr>
        <w:spacing w:line="240" w:lineRule="auto"/>
        <w:contextualSpacing/>
        <w:jc w:val="both"/>
        <w:rPr>
          <w:rFonts w:ascii="Arial" w:eastAsia="Calibri" w:hAnsi="Arial" w:cs="Arial"/>
          <w:i/>
          <w:iCs/>
          <w:sz w:val="20"/>
          <w:szCs w:val="20"/>
          <w:lang w:val="bs-Latn-BA"/>
        </w:rPr>
      </w:pPr>
    </w:p>
    <w:p w:rsidR="00434420" w:rsidRPr="00E60A91" w:rsidRDefault="00434420" w:rsidP="00434420">
      <w:pPr>
        <w:suppressAutoHyphens/>
        <w:spacing w:line="240" w:lineRule="auto"/>
        <w:jc w:val="both"/>
        <w:rPr>
          <w:rFonts w:ascii="Arial" w:eastAsia="Calibri" w:hAnsi="Arial" w:cs="Arial"/>
          <w:b/>
          <w:i/>
          <w:sz w:val="24"/>
          <w:szCs w:val="24"/>
          <w:u w:val="single"/>
          <w:lang w:val="bs-Latn-BA"/>
        </w:rPr>
      </w:pPr>
      <w:r w:rsidRPr="00E60A91">
        <w:rPr>
          <w:rFonts w:ascii="Arial" w:eastAsia="Calibri" w:hAnsi="Arial" w:cs="Arial"/>
          <w:b/>
          <w:i/>
          <w:sz w:val="24"/>
          <w:szCs w:val="24"/>
          <w:u w:val="single"/>
          <w:lang w:val="bs-Latn-BA"/>
        </w:rPr>
        <w:t>5.2 Mehanizam za očuvanje nepristrasnosti</w:t>
      </w:r>
    </w:p>
    <w:p w:rsidR="00434420" w:rsidRPr="00E60A91" w:rsidRDefault="00434420" w:rsidP="00434420">
      <w:pPr>
        <w:widowControl w:val="0"/>
        <w:overflowPunct w:val="0"/>
        <w:autoSpaceDE w:val="0"/>
        <w:autoSpaceDN w:val="0"/>
        <w:adjustRightInd w:val="0"/>
        <w:spacing w:line="240" w:lineRule="auto"/>
        <w:jc w:val="both"/>
        <w:rPr>
          <w:rFonts w:ascii="Arial" w:hAnsi="Arial" w:cs="Arial"/>
          <w:sz w:val="24"/>
          <w:szCs w:val="24"/>
          <w:lang w:val="en-AU" w:eastAsia="en-AU"/>
        </w:rPr>
      </w:pPr>
      <w:r w:rsidRPr="00E60A91">
        <w:rPr>
          <w:rFonts w:ascii="Arial" w:hAnsi="Arial" w:cs="Arial"/>
          <w:sz w:val="24"/>
          <w:szCs w:val="24"/>
          <w:lang w:val="en-AU" w:eastAsia="en-AU"/>
        </w:rPr>
        <w:t>Sertifikaciono tijelo mora da ima mehanizam za očuvanje svoje nepristrasnosti. Mehanizam mora da obezbjedi ulazne elemente  od a) do c)Dokumentovanost mehanizma za nepristrasnost Mehanizam mora da bude zvanično dokumentovan kako bi se osiguralo sledeće: a)</w:t>
      </w:r>
      <w:r w:rsidRPr="00E60A91">
        <w:rPr>
          <w:rFonts w:ascii="Arial" w:hAnsi="Arial" w:cs="Arial"/>
          <w:sz w:val="24"/>
          <w:szCs w:val="24"/>
          <w:lang w:val="en-AU" w:eastAsia="en-AU"/>
        </w:rPr>
        <w:tab/>
        <w:t>uravnoteženo predstavljanje interesa zainteresovanih strana, tako da ne dominira nijedan pojedinačni interes (smatra se da interno ili eksterno osoblje sertifikacionog tela predstavlja jedan isti interes i zato ne smije da dominira); b)  pristup svim informacijama koje su neophodne da se omogući ispunjavanje svih njegovih funkcija.</w:t>
      </w:r>
    </w:p>
    <w:p w:rsidR="00434420" w:rsidRPr="00E60A91" w:rsidRDefault="00434420" w:rsidP="00434420">
      <w:pPr>
        <w:widowControl w:val="0"/>
        <w:overflowPunct w:val="0"/>
        <w:autoSpaceDE w:val="0"/>
        <w:autoSpaceDN w:val="0"/>
        <w:adjustRightInd w:val="0"/>
        <w:spacing w:line="273" w:lineRule="auto"/>
        <w:jc w:val="both"/>
        <w:rPr>
          <w:rFonts w:ascii="Arial" w:hAnsi="Arial" w:cs="Arial"/>
          <w:sz w:val="24"/>
          <w:szCs w:val="24"/>
          <w:lang w:val="en-AU" w:eastAsia="en-AU"/>
        </w:rPr>
      </w:pPr>
      <w:r w:rsidRPr="00E60A91">
        <w:rPr>
          <w:rFonts w:ascii="Arial" w:hAnsi="Arial" w:cs="Arial"/>
          <w:sz w:val="24"/>
          <w:szCs w:val="24"/>
          <w:lang w:val="en-AU" w:eastAsia="en-AU"/>
        </w:rPr>
        <w:lastRenderedPageBreak/>
        <w:t>U slučaju da se najviše rukovodstvo sertifikacionog tijela ne pridržava ulaznih elemenata ovog mehanizma, onda se tim mehanizmom mora predvidjeti pravo da se preduzmu nezavisne mjere (na primjer: informisanje nadležnih organa, akreditacionih tijela, zainteresovanih strana). Prilikom preduzimanja odgovarajućih mjera moraju da se poštuju zahtjevi za povjerljivost u 4.5 koji se odnose na klijenta i sertifikaciono tijelo.Sertifikaciono tijelo mora da identifikuje i privlači značajne zainteresovane strane.</w:t>
      </w:r>
    </w:p>
    <w:p w:rsidR="00434420" w:rsidRPr="00E60A91" w:rsidRDefault="00434420" w:rsidP="00434420">
      <w:pPr>
        <w:widowControl w:val="0"/>
        <w:overflowPunct w:val="0"/>
        <w:autoSpaceDE w:val="0"/>
        <w:autoSpaceDN w:val="0"/>
        <w:adjustRightInd w:val="0"/>
        <w:spacing w:line="273" w:lineRule="auto"/>
        <w:jc w:val="both"/>
        <w:rPr>
          <w:rFonts w:ascii="Arial" w:hAnsi="Arial" w:cs="Arial"/>
          <w:sz w:val="24"/>
          <w:szCs w:val="24"/>
          <w:lang w:val="en-AU" w:eastAsia="en-AU"/>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11464B" w:rsidRPr="00CC7FAA" w:rsidRDefault="0011464B" w:rsidP="00434420">
      <w:pPr>
        <w:tabs>
          <w:tab w:val="left" w:pos="5310"/>
        </w:tabs>
        <w:rPr>
          <w:rFonts w:ascii="Arial" w:eastAsia="Calibri" w:hAnsi="Arial" w:cs="Arial"/>
          <w:sz w:val="24"/>
          <w:szCs w:val="24"/>
        </w:rPr>
      </w:pPr>
    </w:p>
    <w:p w:rsidR="00434420" w:rsidRDefault="00434420" w:rsidP="00434420">
      <w:pPr>
        <w:shd w:val="clear" w:color="auto" w:fill="FFFFFF"/>
        <w:spacing w:line="240" w:lineRule="auto"/>
        <w:jc w:val="both"/>
        <w:rPr>
          <w:rFonts w:ascii="Arial" w:eastAsia="Calibri" w:hAnsi="Arial" w:cs="Arial"/>
          <w:lang w:val="bs-Latn-BA"/>
        </w:rPr>
      </w:pPr>
    </w:p>
    <w:p w:rsidR="00434420" w:rsidRPr="00E60A91" w:rsidRDefault="00434420" w:rsidP="00434420">
      <w:pPr>
        <w:shd w:val="clear" w:color="auto" w:fill="FFFFFF"/>
        <w:spacing w:line="240" w:lineRule="auto"/>
        <w:jc w:val="both"/>
        <w:rPr>
          <w:rFonts w:ascii="Arial" w:eastAsia="Calibri" w:hAnsi="Arial" w:cs="Arial"/>
          <w:b/>
          <w:i/>
          <w:sz w:val="24"/>
          <w:szCs w:val="24"/>
          <w:u w:val="single"/>
          <w:lang w:val="bs-Latn-BA"/>
        </w:rPr>
      </w:pPr>
      <w:r w:rsidRPr="00E60A91">
        <w:rPr>
          <w:rFonts w:ascii="Arial" w:eastAsia="Calibri" w:hAnsi="Arial" w:cs="Arial"/>
          <w:b/>
          <w:i/>
          <w:sz w:val="24"/>
          <w:szCs w:val="24"/>
          <w:u w:val="single"/>
          <w:lang w:val="bs-Latn-BA"/>
        </w:rPr>
        <w:t>6 Zahtjevi za resurse</w:t>
      </w:r>
    </w:p>
    <w:p w:rsidR="00434420" w:rsidRPr="00E60A91" w:rsidRDefault="00434420" w:rsidP="00434420">
      <w:pPr>
        <w:spacing w:line="240" w:lineRule="auto"/>
        <w:jc w:val="both"/>
        <w:rPr>
          <w:rFonts w:ascii="Arial" w:eastAsia="Calibri" w:hAnsi="Arial" w:cs="Arial"/>
          <w:b/>
          <w:bCs/>
          <w:i/>
          <w:sz w:val="24"/>
          <w:szCs w:val="24"/>
          <w:u w:val="single"/>
          <w:lang w:val="bs-Latn-BA"/>
        </w:rPr>
      </w:pPr>
    </w:p>
    <w:p w:rsidR="00434420" w:rsidRPr="00E60A91" w:rsidRDefault="00434420" w:rsidP="00434420">
      <w:pPr>
        <w:suppressAutoHyphens/>
        <w:spacing w:line="240" w:lineRule="auto"/>
        <w:jc w:val="both"/>
        <w:rPr>
          <w:rFonts w:ascii="Arial" w:eastAsia="Calibri" w:hAnsi="Arial" w:cs="Arial"/>
          <w:b/>
          <w:bCs/>
          <w:i/>
          <w:color w:val="FF0000"/>
          <w:sz w:val="24"/>
          <w:szCs w:val="24"/>
          <w:u w:val="single"/>
        </w:rPr>
      </w:pPr>
      <w:r w:rsidRPr="00E60A91">
        <w:rPr>
          <w:rFonts w:ascii="Arial" w:eastAsia="Calibri" w:hAnsi="Arial" w:cs="Arial"/>
          <w:b/>
          <w:bCs/>
          <w:i/>
          <w:sz w:val="24"/>
          <w:szCs w:val="24"/>
          <w:u w:val="single"/>
          <w:lang w:val="bs-Latn-BA"/>
        </w:rPr>
        <w:t xml:space="preserve">6.1 Osoblje sertifikacionog tijela </w:t>
      </w:r>
    </w:p>
    <w:p w:rsidR="00434420" w:rsidRPr="00E60A91" w:rsidRDefault="00434420" w:rsidP="00434420">
      <w:pPr>
        <w:widowControl w:val="0"/>
        <w:overflowPunct w:val="0"/>
        <w:autoSpaceDE w:val="0"/>
        <w:autoSpaceDN w:val="0"/>
        <w:adjustRightInd w:val="0"/>
        <w:spacing w:line="243" w:lineRule="auto"/>
        <w:ind w:left="6"/>
        <w:jc w:val="both"/>
        <w:rPr>
          <w:rFonts w:ascii="Arial" w:hAnsi="Arial" w:cs="Arial"/>
          <w:sz w:val="24"/>
          <w:szCs w:val="24"/>
          <w:lang w:val="en-AU" w:eastAsia="en-AU"/>
        </w:rPr>
      </w:pPr>
      <w:r w:rsidRPr="00E60A91">
        <w:rPr>
          <w:rFonts w:ascii="Arial" w:hAnsi="Arial" w:cs="Arial"/>
          <w:sz w:val="24"/>
          <w:szCs w:val="24"/>
          <w:lang w:val="en-AU" w:eastAsia="en-AU"/>
        </w:rPr>
        <w:t>Sertifikaciono telo mora da zapošljava ili raspolaže osobljem u dovoljnom broju da bi obuhvatilo svoje operacije koje se odnose na šeme sertifikacije i na primenljive standarde i druga normativna dokumenta.</w:t>
      </w:r>
    </w:p>
    <w:p w:rsidR="00434420" w:rsidRPr="00E60A91" w:rsidRDefault="00434420" w:rsidP="00434420">
      <w:pPr>
        <w:pStyle w:val="tabletextbold"/>
        <w:shd w:val="clear" w:color="auto" w:fill="FFFFFF"/>
        <w:jc w:val="both"/>
        <w:rPr>
          <w:b w:val="0"/>
          <w:sz w:val="24"/>
          <w:szCs w:val="24"/>
        </w:rPr>
      </w:pPr>
      <w:r w:rsidRPr="00E60A91">
        <w:rPr>
          <w:b w:val="0"/>
          <w:sz w:val="24"/>
          <w:szCs w:val="24"/>
        </w:rPr>
        <w:t>Osoblje mora da bude kompetentno za funkcije koje obavlja, uključujući izradu zahtevanih tehničkih nalaza, definisanje politika i njihovu primenu. -dužina ugovora sa ocjenjivačima,</w:t>
      </w:r>
    </w:p>
    <w:p w:rsidR="00434420" w:rsidRPr="00E60A91" w:rsidRDefault="00434420" w:rsidP="00434420">
      <w:pPr>
        <w:widowControl w:val="0"/>
        <w:overflowPunct w:val="0"/>
        <w:autoSpaceDE w:val="0"/>
        <w:autoSpaceDN w:val="0"/>
        <w:adjustRightInd w:val="0"/>
        <w:spacing w:line="270" w:lineRule="auto"/>
        <w:jc w:val="both"/>
        <w:rPr>
          <w:rFonts w:ascii="Arial" w:hAnsi="Arial" w:cs="Arial"/>
          <w:sz w:val="24"/>
          <w:szCs w:val="24"/>
        </w:rPr>
      </w:pPr>
      <w:r w:rsidRPr="00E60A91">
        <w:rPr>
          <w:rFonts w:ascii="Arial" w:hAnsi="Arial" w:cs="Arial"/>
          <w:sz w:val="24"/>
          <w:szCs w:val="24"/>
        </w:rPr>
        <w:t xml:space="preserve">Osoblje, uključujući i sve članove komisije, osoblje eksternih tela, ili osoblje koje radi u ime sertifikacionog tela, mora da čuva sve poverljive informacije koje dobije ili formira tokom izvođenja aktivnosti sertifikacije, osim ako se drugačije zahteva zakonom ili šemom sertifikacije. Menadžment kompetentnošću; ugovor sa osobljem </w:t>
      </w:r>
    </w:p>
    <w:p w:rsidR="00434420" w:rsidRPr="00E60A91" w:rsidRDefault="00434420" w:rsidP="00434420">
      <w:pPr>
        <w:widowControl w:val="0"/>
        <w:overflowPunct w:val="0"/>
        <w:autoSpaceDE w:val="0"/>
        <w:autoSpaceDN w:val="0"/>
        <w:adjustRightInd w:val="0"/>
        <w:spacing w:line="270" w:lineRule="auto"/>
        <w:jc w:val="both"/>
        <w:rPr>
          <w:rFonts w:ascii="Arial" w:hAnsi="Arial" w:cs="Arial"/>
          <w:sz w:val="24"/>
          <w:szCs w:val="24"/>
          <w:lang w:val="en-AU" w:eastAsia="en-AU"/>
        </w:rPr>
      </w:pPr>
      <w:r w:rsidRPr="00E60A91">
        <w:rPr>
          <w:rFonts w:ascii="Arial" w:hAnsi="Arial" w:cs="Arial"/>
          <w:sz w:val="24"/>
          <w:szCs w:val="24"/>
        </w:rPr>
        <w:t xml:space="preserve">Informacije pod 6.1.3  </w:t>
      </w:r>
      <w:r w:rsidRPr="00E60A91">
        <w:rPr>
          <w:rFonts w:ascii="Arial" w:hAnsi="Arial" w:cs="Arial"/>
          <w:sz w:val="24"/>
          <w:szCs w:val="24"/>
          <w:lang w:val="en-AU" w:eastAsia="en-AU"/>
        </w:rPr>
        <w:t>c) da otkrije svaku njima poznatu situaciju koja može da za njih ili za sertifikaciono telo predstavlja sukob intersa (videti 4. 2.).Sertifikaciono telo mora da te informacije koristi kao ulazne elemente za identifikaciju rizika po nepristrasnost koja potiče od aktivnosti takvog osoblja ili od organizacija koje ih zapošljavaju (videti 4.2.3).</w:t>
      </w:r>
    </w:p>
    <w:p w:rsidR="00434420" w:rsidRPr="00F10FF1" w:rsidRDefault="00434420" w:rsidP="00434420">
      <w:pPr>
        <w:pStyle w:val="ListNumber2"/>
        <w:numPr>
          <w:ilvl w:val="0"/>
          <w:numId w:val="0"/>
        </w:numPr>
        <w:shd w:val="clear" w:color="auto" w:fill="FFFFFF"/>
        <w:ind w:firstLine="34"/>
        <w:jc w:val="both"/>
        <w:rPr>
          <w:rFonts w:ascii="Arial" w:hAnsi="Arial" w:cs="Arial"/>
          <w:snapToGrid/>
          <w:sz w:val="24"/>
          <w:szCs w:val="24"/>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pacing w:line="240" w:lineRule="auto"/>
        <w:jc w:val="both"/>
        <w:rPr>
          <w:rFonts w:ascii="Arial" w:eastAsia="Calibri" w:hAnsi="Arial" w:cs="Arial"/>
          <w:b/>
          <w:bCs/>
          <w:i/>
          <w:u w:val="single"/>
          <w:lang w:val="bs-Latn-BA"/>
        </w:rPr>
      </w:pPr>
    </w:p>
    <w:p w:rsidR="00434420" w:rsidRDefault="00434420" w:rsidP="00434420">
      <w:pPr>
        <w:spacing w:line="240" w:lineRule="auto"/>
        <w:jc w:val="both"/>
        <w:rPr>
          <w:rFonts w:ascii="Arial" w:eastAsia="Calibri" w:hAnsi="Arial" w:cs="Arial"/>
          <w:b/>
          <w:bCs/>
          <w:i/>
          <w:u w:val="single"/>
          <w:lang w:val="bs-Latn-BA"/>
        </w:rPr>
      </w:pPr>
    </w:p>
    <w:p w:rsidR="00434420" w:rsidRPr="00E60A91" w:rsidRDefault="00434420" w:rsidP="00434420">
      <w:pPr>
        <w:suppressAutoHyphens/>
        <w:spacing w:line="240" w:lineRule="auto"/>
        <w:jc w:val="both"/>
        <w:rPr>
          <w:rFonts w:ascii="Arial" w:eastAsia="Calibri" w:hAnsi="Arial" w:cs="Arial"/>
          <w:b/>
          <w:bCs/>
          <w:i/>
          <w:color w:val="FF0000"/>
          <w:sz w:val="24"/>
          <w:szCs w:val="24"/>
          <w:u w:val="single"/>
        </w:rPr>
      </w:pPr>
      <w:r w:rsidRPr="00E60A91">
        <w:rPr>
          <w:rFonts w:ascii="Arial" w:eastAsia="Calibri" w:hAnsi="Arial" w:cs="Arial"/>
          <w:b/>
          <w:bCs/>
          <w:i/>
          <w:sz w:val="24"/>
          <w:szCs w:val="24"/>
          <w:u w:val="single"/>
          <w:lang w:val="bs-Latn-BA"/>
        </w:rPr>
        <w:t xml:space="preserve">6.2 Resursi za vrednovanje </w:t>
      </w:r>
    </w:p>
    <w:p w:rsidR="00434420" w:rsidRPr="00E60A91" w:rsidRDefault="00434420" w:rsidP="00434420">
      <w:pPr>
        <w:widowControl w:val="0"/>
        <w:overflowPunct w:val="0"/>
        <w:autoSpaceDE w:val="0"/>
        <w:autoSpaceDN w:val="0"/>
        <w:adjustRightInd w:val="0"/>
        <w:spacing w:line="259" w:lineRule="auto"/>
        <w:jc w:val="both"/>
        <w:rPr>
          <w:rFonts w:ascii="Arial" w:hAnsi="Arial" w:cs="Arial"/>
          <w:bCs/>
          <w:sz w:val="24"/>
          <w:szCs w:val="24"/>
          <w:lang w:val="en-AU" w:eastAsia="en-AU"/>
        </w:rPr>
      </w:pPr>
      <w:r w:rsidRPr="00E60A91">
        <w:rPr>
          <w:rFonts w:ascii="Arial" w:eastAsia="Calibri" w:hAnsi="Arial" w:cs="Arial"/>
          <w:sz w:val="24"/>
          <w:szCs w:val="24"/>
          <w:lang w:val="bs-Latn-BA"/>
        </w:rPr>
        <w:t xml:space="preserve">Interni i eksterni resursi </w:t>
      </w:r>
      <w:r w:rsidRPr="00E60A91">
        <w:rPr>
          <w:rFonts w:ascii="Arial" w:hAnsi="Arial" w:cs="Arial"/>
          <w:bCs/>
          <w:sz w:val="24"/>
          <w:szCs w:val="24"/>
          <w:lang w:val="en-AU" w:eastAsia="en-AU"/>
        </w:rPr>
        <w:t>Aktivnosti vrednovanja sertifikaciono telo mora da sprovodi preko autsorsa samo sa tijelima koja ispunjavaju primenljive zahteve relevantnog međunarodnog standarda i, ako je to specificirano šemom sertifikacije, drugim dokumentima . Za ispitivanje ono mora da ispunjava zahtjeve u ISO/IEC 17025, za kontrolisanje zahtjeva u ISO/IEC 17020 i za provjeru sistema menadžmenta primenljive zahteve u ISO/IEC 17021.Zahtevi za vrednovanje nepristrasnosti osoblja formulisani u relevantnom standardu moraju uvek da budu primenjeni.</w:t>
      </w:r>
    </w:p>
    <w:p w:rsidR="00434420" w:rsidRPr="00F77BFB" w:rsidRDefault="00434420" w:rsidP="00434420">
      <w:pPr>
        <w:spacing w:line="240" w:lineRule="auto"/>
        <w:jc w:val="both"/>
        <w:rPr>
          <w:rFonts w:ascii="Arial" w:hAnsi="Arial" w:cs="Arial"/>
          <w:sz w:val="24"/>
          <w:szCs w:val="24"/>
        </w:rPr>
      </w:pPr>
      <w:r w:rsidRPr="00E60A91">
        <w:rPr>
          <w:rFonts w:ascii="Arial" w:hAnsi="Arial" w:cs="Arial"/>
          <w:sz w:val="24"/>
          <w:szCs w:val="24"/>
        </w:rPr>
        <w:lastRenderedPageBreak/>
        <w:t>Onda kada se aktivnosti vrednovanja obavljaju kao autsors sa nezavisnim t</w:t>
      </w:r>
      <w:r>
        <w:rPr>
          <w:rFonts w:ascii="Arial" w:hAnsi="Arial" w:cs="Arial"/>
          <w:sz w:val="24"/>
          <w:szCs w:val="24"/>
        </w:rPr>
        <w:t>ij</w:t>
      </w:r>
      <w:r w:rsidRPr="00E60A91">
        <w:rPr>
          <w:rFonts w:ascii="Arial" w:hAnsi="Arial" w:cs="Arial"/>
          <w:sz w:val="24"/>
          <w:szCs w:val="24"/>
        </w:rPr>
        <w:t>elom (npr. klijent, laboratorija), sertifikaciono t</w:t>
      </w:r>
      <w:r>
        <w:rPr>
          <w:rFonts w:ascii="Arial" w:hAnsi="Arial" w:cs="Arial"/>
          <w:sz w:val="24"/>
          <w:szCs w:val="24"/>
        </w:rPr>
        <w:t>ij</w:t>
      </w:r>
      <w:r w:rsidRPr="00E60A91">
        <w:rPr>
          <w:rFonts w:ascii="Arial" w:hAnsi="Arial" w:cs="Arial"/>
          <w:sz w:val="24"/>
          <w:szCs w:val="24"/>
        </w:rPr>
        <w:t>elo mora da osigura da se aktivnostima</w:t>
      </w:r>
      <w:r w:rsidRPr="00F77BFB">
        <w:rPr>
          <w:rFonts w:ascii="Arial" w:hAnsi="Arial" w:cs="Arial"/>
          <w:sz w:val="24"/>
          <w:szCs w:val="24"/>
        </w:rPr>
        <w:t>vrednovanja upravlja na takav način da je obezbeđeno poverenje u rezultate i da su zapisi dostupni radi potvrđivanja poverenja</w:t>
      </w:r>
    </w:p>
    <w:p w:rsidR="00434420" w:rsidRPr="00F77BFB" w:rsidRDefault="00434420" w:rsidP="00434420">
      <w:pPr>
        <w:shd w:val="clear" w:color="auto" w:fill="FFFFFF"/>
        <w:spacing w:after="120" w:line="240" w:lineRule="auto"/>
        <w:jc w:val="both"/>
        <w:rPr>
          <w:rFonts w:ascii="Arial" w:hAnsi="Arial" w:cs="Arial"/>
          <w:sz w:val="24"/>
          <w:szCs w:val="24"/>
          <w:lang w:val="en-AU" w:eastAsia="en-AU"/>
        </w:rPr>
      </w:pPr>
      <w:r w:rsidRPr="00F77BFB">
        <w:rPr>
          <w:rFonts w:ascii="Arial" w:hAnsi="Arial" w:cs="Arial"/>
          <w:sz w:val="24"/>
          <w:szCs w:val="24"/>
          <w:lang w:val="en-AU" w:eastAsia="en-AU"/>
        </w:rPr>
        <w:t>Sertifikaciono t</w:t>
      </w:r>
      <w:r>
        <w:rPr>
          <w:rFonts w:ascii="Arial" w:hAnsi="Arial" w:cs="Arial"/>
          <w:sz w:val="24"/>
          <w:szCs w:val="24"/>
          <w:lang w:val="en-AU" w:eastAsia="en-AU"/>
        </w:rPr>
        <w:t>ij</w:t>
      </w:r>
      <w:r w:rsidRPr="00F77BFB">
        <w:rPr>
          <w:rFonts w:ascii="Arial" w:hAnsi="Arial" w:cs="Arial"/>
          <w:sz w:val="24"/>
          <w:szCs w:val="24"/>
          <w:lang w:val="en-AU" w:eastAsia="en-AU"/>
        </w:rPr>
        <w:t>elo mora da ima pravno obavezujući ugovor sa t</w:t>
      </w:r>
      <w:r>
        <w:rPr>
          <w:rFonts w:ascii="Arial" w:hAnsi="Arial" w:cs="Arial"/>
          <w:sz w:val="24"/>
          <w:szCs w:val="24"/>
          <w:lang w:val="en-AU" w:eastAsia="en-AU"/>
        </w:rPr>
        <w:t>ij</w:t>
      </w:r>
      <w:r w:rsidRPr="00F77BFB">
        <w:rPr>
          <w:rFonts w:ascii="Arial" w:hAnsi="Arial" w:cs="Arial"/>
          <w:sz w:val="24"/>
          <w:szCs w:val="24"/>
          <w:lang w:val="en-AU" w:eastAsia="en-AU"/>
        </w:rPr>
        <w:t>elom koje pruža usluge iz autsorsa, uključujući pov</w:t>
      </w:r>
      <w:r>
        <w:rPr>
          <w:rFonts w:ascii="Arial" w:hAnsi="Arial" w:cs="Arial"/>
          <w:sz w:val="24"/>
          <w:szCs w:val="24"/>
          <w:lang w:val="en-AU" w:eastAsia="en-AU"/>
        </w:rPr>
        <w:t>j</w:t>
      </w:r>
      <w:r w:rsidRPr="00F77BFB">
        <w:rPr>
          <w:rFonts w:ascii="Arial" w:hAnsi="Arial" w:cs="Arial"/>
          <w:sz w:val="24"/>
          <w:szCs w:val="24"/>
          <w:lang w:val="en-AU" w:eastAsia="en-AU"/>
        </w:rPr>
        <w:t xml:space="preserve">erljivost i sukob intersa, onako kako je to specificirano u 6. 1. 3, pod v). </w:t>
      </w:r>
    </w:p>
    <w:p w:rsidR="00434420" w:rsidRPr="00F77BFB" w:rsidRDefault="00434420" w:rsidP="00434420">
      <w:pPr>
        <w:spacing w:line="240" w:lineRule="auto"/>
        <w:jc w:val="both"/>
        <w:rPr>
          <w:rFonts w:ascii="Arial" w:hAnsi="Arial" w:cs="Arial"/>
          <w:sz w:val="24"/>
          <w:szCs w:val="24"/>
        </w:rPr>
      </w:pPr>
      <w:r w:rsidRPr="00F77BFB">
        <w:rPr>
          <w:rFonts w:ascii="Arial" w:hAnsi="Arial" w:cs="Arial"/>
          <w:sz w:val="24"/>
          <w:szCs w:val="24"/>
        </w:rPr>
        <w:t>Ispunjenost zahtjeva  za sertifikaciono tijelo iz tačke 6.2.2.4 od a) do f)</w:t>
      </w:r>
    </w:p>
    <w:p w:rsidR="00434420" w:rsidRDefault="00434420" w:rsidP="00434420">
      <w:pPr>
        <w:spacing w:line="240" w:lineRule="auto"/>
        <w:jc w:val="both"/>
        <w:rPr>
          <w:rFonts w:ascii="Arial" w:eastAsia="Calibri" w:hAnsi="Arial" w:cs="Arial"/>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11464B" w:rsidRDefault="0011464B" w:rsidP="00434420">
      <w:pPr>
        <w:suppressAutoHyphens/>
        <w:spacing w:line="240" w:lineRule="auto"/>
        <w:jc w:val="both"/>
        <w:rPr>
          <w:rFonts w:ascii="Arial" w:eastAsia="Calibri" w:hAnsi="Arial" w:cs="Arial"/>
          <w:lang w:val="bs-Latn-BA"/>
        </w:rPr>
      </w:pPr>
    </w:p>
    <w:p w:rsidR="0011464B" w:rsidRDefault="0011464B" w:rsidP="00434420">
      <w:pPr>
        <w:suppressAutoHyphens/>
        <w:spacing w:line="240" w:lineRule="auto"/>
        <w:jc w:val="both"/>
        <w:rPr>
          <w:rFonts w:ascii="Arial" w:eastAsia="Calibri" w:hAnsi="Arial" w:cs="Arial"/>
          <w:lang w:val="bs-Latn-BA"/>
        </w:rPr>
      </w:pPr>
    </w:p>
    <w:p w:rsidR="00434420" w:rsidRPr="00963C95" w:rsidRDefault="00434420" w:rsidP="00434420">
      <w:pPr>
        <w:suppressAutoHyphens/>
        <w:spacing w:line="240" w:lineRule="auto"/>
        <w:jc w:val="both"/>
        <w:rPr>
          <w:rFonts w:ascii="Arial" w:eastAsia="Calibri" w:hAnsi="Arial" w:cs="Arial"/>
          <w:b/>
          <w:bCs/>
          <w:i/>
          <w:color w:val="FF0000"/>
          <w:sz w:val="24"/>
          <w:szCs w:val="24"/>
          <w:u w:val="single"/>
        </w:rPr>
      </w:pPr>
      <w:r w:rsidRPr="00963C95">
        <w:rPr>
          <w:rFonts w:ascii="Arial" w:eastAsia="Calibri" w:hAnsi="Arial" w:cs="Arial"/>
          <w:b/>
          <w:bCs/>
          <w:i/>
          <w:sz w:val="24"/>
          <w:szCs w:val="24"/>
          <w:u w:val="single"/>
          <w:lang w:val="bs-Latn-BA"/>
        </w:rPr>
        <w:t xml:space="preserve">7 Zahtjevi koji se odnose na proces </w:t>
      </w:r>
    </w:p>
    <w:p w:rsidR="00434420" w:rsidRPr="002F65B9" w:rsidRDefault="00434420" w:rsidP="00434420">
      <w:pPr>
        <w:suppressAutoHyphens/>
        <w:spacing w:line="240" w:lineRule="auto"/>
        <w:jc w:val="both"/>
        <w:rPr>
          <w:rFonts w:ascii="Arial" w:eastAsia="Calibri" w:hAnsi="Arial"/>
          <w:lang w:val="bs-Latn-BA"/>
        </w:rPr>
      </w:pPr>
    </w:p>
    <w:p w:rsidR="00434420" w:rsidRPr="00E60A91" w:rsidRDefault="00434420" w:rsidP="00434420">
      <w:pPr>
        <w:suppressAutoHyphens/>
        <w:spacing w:line="240" w:lineRule="auto"/>
        <w:jc w:val="both"/>
        <w:rPr>
          <w:rFonts w:ascii="Arial" w:eastAsia="Calibri" w:hAnsi="Arial" w:cs="Arial"/>
          <w:b/>
          <w:bCs/>
          <w:i/>
          <w:sz w:val="24"/>
          <w:szCs w:val="24"/>
          <w:u w:val="single"/>
          <w:lang w:val="bs-Latn-BA"/>
        </w:rPr>
      </w:pPr>
      <w:r w:rsidRPr="00E60A91">
        <w:rPr>
          <w:rFonts w:ascii="Arial" w:eastAsia="Calibri" w:hAnsi="Arial" w:cs="Arial"/>
          <w:b/>
          <w:bCs/>
          <w:i/>
          <w:sz w:val="24"/>
          <w:szCs w:val="24"/>
          <w:u w:val="single"/>
          <w:lang w:val="bs-Latn-BA"/>
        </w:rPr>
        <w:t>7.1 Opšte odredbe</w:t>
      </w:r>
    </w:p>
    <w:p w:rsidR="00434420" w:rsidRPr="00E60A91" w:rsidRDefault="00434420" w:rsidP="00434420">
      <w:pPr>
        <w:suppressAutoHyphens/>
        <w:spacing w:line="240" w:lineRule="auto"/>
        <w:jc w:val="both"/>
        <w:rPr>
          <w:rFonts w:ascii="Arial" w:eastAsia="Calibri" w:hAnsi="Arial" w:cs="Arial"/>
          <w:bCs/>
          <w:i/>
          <w:sz w:val="24"/>
          <w:szCs w:val="24"/>
        </w:rPr>
      </w:pPr>
      <w:r w:rsidRPr="00E60A91">
        <w:rPr>
          <w:rFonts w:ascii="Arial" w:eastAsia="Calibri" w:hAnsi="Arial" w:cs="Arial"/>
          <w:bCs/>
          <w:i/>
          <w:sz w:val="24"/>
          <w:szCs w:val="24"/>
        </w:rPr>
        <w:t>Provođenje šema sertifikacije (smjernice u  EN ISO/IEC 17067 u kombinaciji sa ISO/IEC Guide 28 i 53). Zahtjevi za vrednovanje (sadržani u specifikovanim standardima i drugim normativnim dokumentima (smjernice u ISO/IEC 17007). Objašnjenja u vezi primjene dokumenata (izrađuju relevantne i nepristrasne osobe ili komiteti, dostupna na zahtjev sertifikacionog tijela).</w:t>
      </w:r>
    </w:p>
    <w:p w:rsidR="00434420" w:rsidRPr="00E60A91" w:rsidRDefault="00434420" w:rsidP="00434420">
      <w:pPr>
        <w:widowControl w:val="0"/>
        <w:overflowPunct w:val="0"/>
        <w:autoSpaceDE w:val="0"/>
        <w:autoSpaceDN w:val="0"/>
        <w:adjustRightInd w:val="0"/>
        <w:spacing w:line="273" w:lineRule="auto"/>
        <w:ind w:left="6"/>
        <w:jc w:val="both"/>
        <w:rPr>
          <w:rFonts w:ascii="Arial" w:hAnsi="Arial" w:cs="Arial"/>
          <w:sz w:val="24"/>
          <w:szCs w:val="24"/>
          <w:lang w:val="en-AU" w:eastAsia="en-AU"/>
        </w:rPr>
      </w:pPr>
      <w:r w:rsidRPr="00E60A91">
        <w:rPr>
          <w:rFonts w:ascii="Arial" w:hAnsi="Arial" w:cs="Arial"/>
          <w:sz w:val="24"/>
          <w:szCs w:val="24"/>
          <w:lang w:val="en-AU" w:eastAsia="en-AU"/>
        </w:rPr>
        <w:t>Sertifikaciono t</w:t>
      </w:r>
      <w:r>
        <w:rPr>
          <w:rFonts w:ascii="Arial" w:hAnsi="Arial" w:cs="Arial"/>
          <w:sz w:val="24"/>
          <w:szCs w:val="24"/>
          <w:lang w:val="en-AU" w:eastAsia="en-AU"/>
        </w:rPr>
        <w:t>ij</w:t>
      </w:r>
      <w:r w:rsidRPr="00E60A91">
        <w:rPr>
          <w:rFonts w:ascii="Arial" w:hAnsi="Arial" w:cs="Arial"/>
          <w:sz w:val="24"/>
          <w:szCs w:val="24"/>
          <w:lang w:val="en-AU" w:eastAsia="en-AU"/>
        </w:rPr>
        <w:t>elo mora da sprovodi jednu ili više šema sertifikacije koje obuhvataju njegove aktivnosti sertifikacije</w:t>
      </w:r>
    </w:p>
    <w:p w:rsidR="00434420" w:rsidRDefault="00434420" w:rsidP="00434420">
      <w:pPr>
        <w:suppressAutoHyphens/>
        <w:spacing w:line="240" w:lineRule="auto"/>
        <w:jc w:val="both"/>
        <w:rPr>
          <w:rFonts w:ascii="Arial" w:eastAsia="Calibri" w:hAnsi="Arial"/>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11464B" w:rsidRDefault="0011464B" w:rsidP="00434420">
      <w:pPr>
        <w:suppressAutoHyphens/>
        <w:spacing w:line="240" w:lineRule="auto"/>
        <w:jc w:val="both"/>
        <w:rPr>
          <w:rFonts w:ascii="Arial" w:eastAsia="Calibri" w:hAnsi="Arial" w:cs="Arial"/>
          <w:b/>
          <w:bCs/>
          <w:i/>
          <w:sz w:val="24"/>
          <w:szCs w:val="24"/>
          <w:u w:val="single"/>
          <w:lang w:val="bs-Latn-BA"/>
        </w:rPr>
      </w:pPr>
    </w:p>
    <w:p w:rsidR="0011464B" w:rsidRDefault="0011464B" w:rsidP="00434420">
      <w:pPr>
        <w:suppressAutoHyphens/>
        <w:spacing w:line="240" w:lineRule="auto"/>
        <w:jc w:val="both"/>
        <w:rPr>
          <w:rFonts w:ascii="Arial" w:eastAsia="Calibri" w:hAnsi="Arial" w:cs="Arial"/>
          <w:b/>
          <w:bCs/>
          <w:i/>
          <w:sz w:val="24"/>
          <w:szCs w:val="24"/>
          <w:u w:val="single"/>
          <w:lang w:val="bs-Latn-BA"/>
        </w:rPr>
      </w:pPr>
    </w:p>
    <w:p w:rsidR="0011464B" w:rsidRPr="00E60A91" w:rsidRDefault="00434420" w:rsidP="00434420">
      <w:pPr>
        <w:suppressAutoHyphens/>
        <w:spacing w:line="240" w:lineRule="auto"/>
        <w:jc w:val="both"/>
        <w:rPr>
          <w:rFonts w:ascii="Arial" w:eastAsia="Calibri" w:hAnsi="Arial" w:cs="Arial"/>
          <w:b/>
          <w:bCs/>
          <w:i/>
          <w:sz w:val="24"/>
          <w:szCs w:val="24"/>
          <w:u w:val="single"/>
          <w:lang w:val="bs-Latn-BA"/>
        </w:rPr>
      </w:pPr>
      <w:r w:rsidRPr="00E60A91">
        <w:rPr>
          <w:rFonts w:ascii="Arial" w:eastAsia="Calibri" w:hAnsi="Arial" w:cs="Arial"/>
          <w:b/>
          <w:bCs/>
          <w:i/>
          <w:sz w:val="24"/>
          <w:szCs w:val="24"/>
          <w:u w:val="single"/>
          <w:lang w:val="bs-Latn-BA"/>
        </w:rPr>
        <w:t>7.2 Zah</w:t>
      </w:r>
      <w:r>
        <w:rPr>
          <w:rFonts w:ascii="Arial" w:eastAsia="Calibri" w:hAnsi="Arial" w:cs="Arial"/>
          <w:b/>
          <w:bCs/>
          <w:i/>
          <w:sz w:val="24"/>
          <w:szCs w:val="24"/>
          <w:u w:val="single"/>
          <w:lang w:val="bs-Latn-BA"/>
        </w:rPr>
        <w:t>t</w:t>
      </w:r>
      <w:r w:rsidRPr="00E60A91">
        <w:rPr>
          <w:rFonts w:ascii="Arial" w:eastAsia="Calibri" w:hAnsi="Arial" w:cs="Arial"/>
          <w:b/>
          <w:bCs/>
          <w:i/>
          <w:sz w:val="24"/>
          <w:szCs w:val="24"/>
          <w:u w:val="single"/>
          <w:lang w:val="bs-Latn-BA"/>
        </w:rPr>
        <w:t>jev</w:t>
      </w:r>
    </w:p>
    <w:p w:rsidR="00434420" w:rsidRPr="00E60A91" w:rsidRDefault="00434420" w:rsidP="00434420">
      <w:pPr>
        <w:widowControl w:val="0"/>
        <w:overflowPunct w:val="0"/>
        <w:autoSpaceDE w:val="0"/>
        <w:autoSpaceDN w:val="0"/>
        <w:adjustRightInd w:val="0"/>
        <w:spacing w:line="252" w:lineRule="auto"/>
        <w:ind w:left="6"/>
        <w:jc w:val="both"/>
        <w:rPr>
          <w:rFonts w:ascii="Arial" w:hAnsi="Arial" w:cs="Arial"/>
          <w:sz w:val="24"/>
          <w:szCs w:val="24"/>
          <w:lang w:val="en-AU" w:eastAsia="en-AU"/>
        </w:rPr>
      </w:pPr>
      <w:r w:rsidRPr="00E60A91">
        <w:rPr>
          <w:rFonts w:ascii="Arial" w:hAnsi="Arial" w:cs="Arial"/>
          <w:sz w:val="24"/>
          <w:szCs w:val="24"/>
          <w:lang w:val="en-AU" w:eastAsia="en-AU"/>
        </w:rPr>
        <w:t>Za prijavu sertifikaciono tijelo mora da dobije sve neophodne informacije da bi proces sertifikacije završilo u skladu sa relevantnom šemom sertifikacije.</w:t>
      </w:r>
      <w:r w:rsidRPr="00E60A91">
        <w:rPr>
          <w:rFonts w:ascii="Arial" w:eastAsia="Calibri" w:hAnsi="Arial"/>
          <w:i/>
          <w:sz w:val="24"/>
          <w:szCs w:val="24"/>
          <w:lang w:val="bs-Latn-BA"/>
        </w:rPr>
        <w:t xml:space="preserve"> (vidjeti Napomene 1, 2 i 3).</w:t>
      </w:r>
    </w:p>
    <w:p w:rsidR="00434420" w:rsidRPr="00E60A91" w:rsidRDefault="00434420" w:rsidP="00434420">
      <w:pPr>
        <w:suppressAutoHyphens/>
        <w:spacing w:line="240" w:lineRule="auto"/>
        <w:jc w:val="both"/>
        <w:rPr>
          <w:rFonts w:ascii="Arial" w:eastAsia="Calibri" w:hAnsi="Arial"/>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Pr="00E60A91" w:rsidRDefault="00434420" w:rsidP="00434420">
      <w:pPr>
        <w:spacing w:line="240" w:lineRule="auto"/>
        <w:jc w:val="both"/>
        <w:rPr>
          <w:rFonts w:ascii="Arial" w:eastAsia="Calibri" w:hAnsi="Arial" w:cs="Arial"/>
          <w:sz w:val="24"/>
          <w:szCs w:val="24"/>
          <w:lang w:val="bs-Latn-BA"/>
        </w:rPr>
      </w:pPr>
    </w:p>
    <w:p w:rsidR="00434420" w:rsidRPr="0009537E" w:rsidRDefault="00434420" w:rsidP="00434420">
      <w:pPr>
        <w:suppressAutoHyphens/>
        <w:spacing w:line="240" w:lineRule="auto"/>
        <w:jc w:val="both"/>
        <w:rPr>
          <w:rFonts w:ascii="Arial" w:eastAsia="Calibri" w:hAnsi="Arial" w:cs="Arial"/>
          <w:b/>
          <w:bCs/>
          <w:i/>
          <w:sz w:val="24"/>
          <w:szCs w:val="24"/>
          <w:u w:val="single"/>
          <w:lang w:val="bs-Latn-BA"/>
        </w:rPr>
      </w:pPr>
      <w:r w:rsidRPr="0009537E">
        <w:rPr>
          <w:rFonts w:ascii="Arial" w:eastAsia="Calibri" w:hAnsi="Arial" w:cs="Arial"/>
          <w:b/>
          <w:bCs/>
          <w:i/>
          <w:sz w:val="24"/>
          <w:szCs w:val="24"/>
          <w:u w:val="single"/>
          <w:lang w:val="bs-Latn-BA"/>
        </w:rPr>
        <w:t xml:space="preserve">7.3 Preispitivanje zahtjeva </w:t>
      </w:r>
    </w:p>
    <w:p w:rsidR="00434420" w:rsidRPr="0011464B" w:rsidRDefault="00434420" w:rsidP="0011464B">
      <w:pPr>
        <w:widowControl w:val="0"/>
        <w:overflowPunct w:val="0"/>
        <w:autoSpaceDE w:val="0"/>
        <w:autoSpaceDN w:val="0"/>
        <w:adjustRightInd w:val="0"/>
        <w:spacing w:line="254" w:lineRule="auto"/>
        <w:ind w:left="6"/>
        <w:jc w:val="both"/>
        <w:rPr>
          <w:rFonts w:ascii="Arial" w:hAnsi="Arial" w:cs="Arial"/>
          <w:sz w:val="24"/>
          <w:szCs w:val="24"/>
          <w:lang w:val="en-AU" w:eastAsia="en-AU"/>
        </w:rPr>
      </w:pPr>
      <w:r w:rsidRPr="0009537E">
        <w:rPr>
          <w:rFonts w:ascii="Arial" w:hAnsi="Arial" w:cs="Arial"/>
          <w:sz w:val="24"/>
          <w:szCs w:val="24"/>
          <w:lang w:val="en-AU" w:eastAsia="en-AU"/>
        </w:rPr>
        <w:t>Sertifikaciono t</w:t>
      </w:r>
      <w:r>
        <w:rPr>
          <w:rFonts w:ascii="Arial" w:hAnsi="Arial" w:cs="Arial"/>
          <w:sz w:val="24"/>
          <w:szCs w:val="24"/>
          <w:lang w:val="en-AU" w:eastAsia="en-AU"/>
        </w:rPr>
        <w:t>ij</w:t>
      </w:r>
      <w:r w:rsidRPr="0009537E">
        <w:rPr>
          <w:rFonts w:ascii="Arial" w:hAnsi="Arial" w:cs="Arial"/>
          <w:sz w:val="24"/>
          <w:szCs w:val="24"/>
          <w:lang w:val="en-AU" w:eastAsia="en-AU"/>
        </w:rPr>
        <w:t>elo mora da sprovede preispitivanje dobijenih informacija (vid</w:t>
      </w:r>
      <w:r>
        <w:rPr>
          <w:rFonts w:ascii="Arial" w:hAnsi="Arial" w:cs="Arial"/>
          <w:sz w:val="24"/>
          <w:szCs w:val="24"/>
          <w:lang w:val="en-AU" w:eastAsia="en-AU"/>
        </w:rPr>
        <w:t>j</w:t>
      </w:r>
      <w:r w:rsidRPr="0009537E">
        <w:rPr>
          <w:rFonts w:ascii="Arial" w:hAnsi="Arial" w:cs="Arial"/>
          <w:sz w:val="24"/>
          <w:szCs w:val="24"/>
          <w:lang w:val="en-AU" w:eastAsia="en-AU"/>
        </w:rPr>
        <w:t>eti 7.2) od a )do e).</w:t>
      </w:r>
      <w:r w:rsidRPr="0009537E">
        <w:rPr>
          <w:rFonts w:ascii="Arial" w:hAnsi="Arial" w:cs="Arial"/>
          <w:sz w:val="24"/>
          <w:szCs w:val="24"/>
          <w:lang w:val="en-GB" w:eastAsia="ja-JP" w:bidi="en-US"/>
        </w:rPr>
        <w:t>Da li sertifikaciono tijelo ima procedure za identifikovanje elemenata o kojima nema prethodno iskustvo, a sadržanih u klijentovom zahtjevu za sertifikaciju : proizvoda, za normativna dokumenta i za sertifikacionu šemu.</w:t>
      </w:r>
      <w:r w:rsidR="0011464B">
        <w:rPr>
          <w:rFonts w:ascii="Arial" w:hAnsi="Arial" w:cs="Arial"/>
          <w:sz w:val="24"/>
          <w:szCs w:val="24"/>
          <w:lang w:val="en-AU" w:eastAsia="en-AU"/>
        </w:rPr>
        <w:t xml:space="preserve"> </w:t>
      </w:r>
      <w:r w:rsidRPr="0009537E">
        <w:rPr>
          <w:rFonts w:ascii="Arial" w:hAnsi="Arial" w:cs="Arial"/>
          <w:sz w:val="24"/>
          <w:szCs w:val="24"/>
          <w:lang w:val="en-GB" w:eastAsia="ja-JP" w:bidi="en-US"/>
        </w:rPr>
        <w:t xml:space="preserve">Preispitivanje zahtjeva za sertifikaciju i zapisi o tome </w:t>
      </w:r>
    </w:p>
    <w:p w:rsidR="00434420" w:rsidRPr="0009537E" w:rsidRDefault="00434420" w:rsidP="00434420">
      <w:pPr>
        <w:spacing w:after="120" w:line="240" w:lineRule="auto"/>
        <w:rPr>
          <w:rFonts w:ascii="Arial" w:hAnsi="Arial" w:cs="Arial"/>
          <w:sz w:val="24"/>
          <w:szCs w:val="24"/>
          <w:lang w:val="en-AU" w:eastAsia="en-AU"/>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pacing w:line="240" w:lineRule="auto"/>
        <w:jc w:val="both"/>
        <w:rPr>
          <w:rFonts w:ascii="Arial" w:eastAsia="Calibri" w:hAnsi="Arial" w:cs="Arial"/>
          <w:sz w:val="24"/>
          <w:szCs w:val="24"/>
        </w:rPr>
      </w:pPr>
    </w:p>
    <w:p w:rsidR="0011464B" w:rsidRPr="0009537E" w:rsidRDefault="0011464B" w:rsidP="00434420">
      <w:pPr>
        <w:spacing w:line="240" w:lineRule="auto"/>
        <w:jc w:val="both"/>
        <w:rPr>
          <w:rFonts w:ascii="Arial" w:eastAsia="Calibri" w:hAnsi="Arial" w:cs="Arial"/>
          <w:sz w:val="24"/>
          <w:szCs w:val="24"/>
        </w:rPr>
      </w:pPr>
    </w:p>
    <w:p w:rsidR="00434420" w:rsidRPr="0009537E" w:rsidRDefault="00434420" w:rsidP="00434420">
      <w:pPr>
        <w:suppressAutoHyphens/>
        <w:spacing w:line="240" w:lineRule="auto"/>
        <w:jc w:val="both"/>
        <w:rPr>
          <w:rFonts w:ascii="Arial" w:eastAsia="Calibri" w:hAnsi="Arial" w:cs="Arial"/>
          <w:b/>
          <w:bCs/>
          <w:i/>
          <w:sz w:val="24"/>
          <w:szCs w:val="24"/>
          <w:u w:val="single"/>
          <w:lang w:val="bs-Latn-BA"/>
        </w:rPr>
      </w:pPr>
      <w:r w:rsidRPr="0009537E">
        <w:rPr>
          <w:rFonts w:ascii="Arial" w:eastAsia="Calibri" w:hAnsi="Arial" w:cs="Arial"/>
          <w:b/>
          <w:bCs/>
          <w:i/>
          <w:sz w:val="24"/>
          <w:szCs w:val="24"/>
          <w:u w:val="single"/>
          <w:lang w:val="bs-Latn-BA"/>
        </w:rPr>
        <w:t xml:space="preserve">7.4 Vrednovanje </w:t>
      </w:r>
    </w:p>
    <w:p w:rsidR="00434420" w:rsidRPr="0009537E" w:rsidRDefault="00434420" w:rsidP="00434420">
      <w:pPr>
        <w:widowControl w:val="0"/>
        <w:overflowPunct w:val="0"/>
        <w:autoSpaceDE w:val="0"/>
        <w:autoSpaceDN w:val="0"/>
        <w:adjustRightInd w:val="0"/>
        <w:jc w:val="both"/>
        <w:rPr>
          <w:rFonts w:ascii="Arial" w:hAnsi="Arial" w:cs="Arial"/>
          <w:sz w:val="24"/>
          <w:szCs w:val="24"/>
          <w:lang w:val="en-AU" w:eastAsia="en-AU"/>
        </w:rPr>
      </w:pPr>
      <w:r w:rsidRPr="0009537E">
        <w:rPr>
          <w:rFonts w:ascii="Arial" w:hAnsi="Arial" w:cs="Arial"/>
          <w:sz w:val="24"/>
          <w:szCs w:val="24"/>
          <w:lang w:val="en-AU" w:eastAsia="en-AU"/>
        </w:rPr>
        <w:t>Sertifikaciono t</w:t>
      </w:r>
      <w:r>
        <w:rPr>
          <w:rFonts w:ascii="Arial" w:hAnsi="Arial" w:cs="Arial"/>
          <w:sz w:val="24"/>
          <w:szCs w:val="24"/>
          <w:lang w:val="en-AU" w:eastAsia="en-AU"/>
        </w:rPr>
        <w:t>ij</w:t>
      </w:r>
      <w:r w:rsidRPr="0009537E">
        <w:rPr>
          <w:rFonts w:ascii="Arial" w:hAnsi="Arial" w:cs="Arial"/>
          <w:sz w:val="24"/>
          <w:szCs w:val="24"/>
          <w:lang w:val="en-AU" w:eastAsia="en-AU"/>
        </w:rPr>
        <w:t>elo mora da ima plan za aktivnosti vrednovanja. kako bi bilo omogućeno da se upravlja svim neophodnim sporazumima.NAPOMENA U zavisnosti od karakteristika šeme sertifikacije i zahteva za proizvod, plan može biti ili generički, primenljiv za sve aktivnosti, uključujući vrednovanje sistema menadžmenta kvalitetom onda kada je to primenljivo, ili specifičan za posebne aktivnosti, ili kombinacija ova dva.Imenovanje  osoblja za sprovođenje svakog zadatka vrednovanja koje sertifikaciono tijelo sprovodi svojim internim resursima (videti 6.2.1).Sertifikaciono tijelo mora da osigura da sve neophodne informacije i/ili dokumentacija budu raspoloživi za sprovođenje zadataka vrednovanja.Sprovođenje  aktivnosti vrednovanja koje sprovodi svojim internim resursima (videti 6.2.1) i mora da upravlja resursima iz autsorsa (videti 6.2.2) u skladu sa planom vrednovanja (videti 7.4.1). Proizvodi moraju da budu vrednovani prema zaht</w:t>
      </w:r>
      <w:r>
        <w:rPr>
          <w:rFonts w:ascii="Arial" w:hAnsi="Arial" w:cs="Arial"/>
          <w:sz w:val="24"/>
          <w:szCs w:val="24"/>
          <w:lang w:val="en-AU" w:eastAsia="en-AU"/>
        </w:rPr>
        <w:t>j</w:t>
      </w:r>
      <w:r w:rsidRPr="0009537E">
        <w:rPr>
          <w:rFonts w:ascii="Arial" w:hAnsi="Arial" w:cs="Arial"/>
          <w:sz w:val="24"/>
          <w:szCs w:val="24"/>
          <w:lang w:val="en-AU" w:eastAsia="en-AU"/>
        </w:rPr>
        <w:t>evima koji obuhvataju predmet i područje sertifikacije i drugim zahtevima koji su specificirani u šemi sertifikacije.</w:t>
      </w:r>
      <w:r w:rsidRPr="0009537E">
        <w:rPr>
          <w:rFonts w:ascii="Arial" w:hAnsi="Arial" w:cs="Arial"/>
          <w:sz w:val="24"/>
          <w:szCs w:val="24"/>
        </w:rPr>
        <w:t>Ako je utvrđena jedna ili više neusaglašenosti i ako klijent izrazi interes da nastavi proces sertifikacije, onda sertifikaciono tijelo mora da pruži informacije u vezi sa dodatnim zadacima vrednovanja koji su potrebni da bi se verifikovalo da su neusaglašenosti ispravljene</w:t>
      </w:r>
      <w:r w:rsidRPr="0009537E">
        <w:rPr>
          <w:rFonts w:ascii="Arial" w:hAnsi="Arial" w:cs="Arial"/>
          <w:sz w:val="24"/>
          <w:szCs w:val="24"/>
          <w:lang w:val="en-AU" w:eastAsia="en-AU"/>
        </w:rPr>
        <w:t xml:space="preserve"> Rezultati svih aktivnosti vrednovanja moraju da budu dokumentovani pre preispitivanja (videti 7.5). </w:t>
      </w:r>
    </w:p>
    <w:p w:rsidR="00434420" w:rsidRPr="0009537E" w:rsidRDefault="00434420" w:rsidP="00434420">
      <w:pPr>
        <w:widowControl w:val="0"/>
        <w:overflowPunct w:val="0"/>
        <w:autoSpaceDE w:val="0"/>
        <w:autoSpaceDN w:val="0"/>
        <w:adjustRightInd w:val="0"/>
        <w:spacing w:line="240" w:lineRule="auto"/>
        <w:jc w:val="both"/>
        <w:rPr>
          <w:rFonts w:ascii="Arial" w:hAnsi="Arial" w:cs="Arial"/>
          <w:sz w:val="24"/>
          <w:szCs w:val="24"/>
          <w:lang w:val="en-AU" w:eastAsia="en-AU"/>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uppressAutoHyphens/>
        <w:spacing w:line="240" w:lineRule="auto"/>
        <w:jc w:val="both"/>
        <w:rPr>
          <w:rFonts w:ascii="Arial" w:eastAsia="Calibri" w:hAnsi="Arial" w:cs="Arial"/>
          <w:lang w:val="bs-Latn-BA"/>
        </w:rPr>
      </w:pPr>
    </w:p>
    <w:p w:rsidR="0011464B" w:rsidRDefault="0011464B" w:rsidP="00434420">
      <w:pPr>
        <w:suppressAutoHyphens/>
        <w:spacing w:line="240" w:lineRule="auto"/>
        <w:jc w:val="both"/>
        <w:rPr>
          <w:rFonts w:ascii="Arial" w:eastAsia="Calibri" w:hAnsi="Arial" w:cs="Arial"/>
          <w:lang w:val="bs-Latn-BA"/>
        </w:rPr>
      </w:pPr>
    </w:p>
    <w:p w:rsidR="00434420" w:rsidRPr="0009537E" w:rsidRDefault="00434420" w:rsidP="00434420">
      <w:pPr>
        <w:suppressAutoHyphens/>
        <w:spacing w:line="240" w:lineRule="auto"/>
        <w:jc w:val="both"/>
        <w:rPr>
          <w:rFonts w:ascii="Arial" w:eastAsia="Calibri" w:hAnsi="Arial" w:cs="Arial"/>
          <w:b/>
          <w:bCs/>
          <w:i/>
          <w:sz w:val="24"/>
          <w:szCs w:val="24"/>
          <w:u w:val="single"/>
          <w:lang w:val="bs-Latn-BA"/>
        </w:rPr>
      </w:pPr>
      <w:r w:rsidRPr="0009537E">
        <w:rPr>
          <w:rFonts w:ascii="Arial" w:eastAsia="Calibri" w:hAnsi="Arial" w:cs="Arial"/>
          <w:b/>
          <w:bCs/>
          <w:i/>
          <w:sz w:val="24"/>
          <w:szCs w:val="24"/>
          <w:u w:val="single"/>
          <w:lang w:val="bs-Latn-BA"/>
        </w:rPr>
        <w:t>7.5 Preispitivanje</w:t>
      </w:r>
    </w:p>
    <w:p w:rsidR="00434420" w:rsidRPr="0009537E" w:rsidRDefault="00434420" w:rsidP="00434420">
      <w:pPr>
        <w:pStyle w:val="TableText"/>
        <w:shd w:val="clear" w:color="auto" w:fill="FFFFFF"/>
        <w:jc w:val="both"/>
        <w:rPr>
          <w:rFonts w:ascii="Arial" w:hAnsi="Arial" w:cs="Arial"/>
          <w:sz w:val="24"/>
          <w:szCs w:val="24"/>
          <w:lang w:val="en-AU" w:eastAsia="en-AU"/>
        </w:rPr>
      </w:pPr>
      <w:r w:rsidRPr="0009537E">
        <w:rPr>
          <w:rFonts w:ascii="Arial" w:hAnsi="Arial" w:cs="Arial"/>
          <w:sz w:val="24"/>
          <w:szCs w:val="24"/>
          <w:lang w:val="en-AU" w:eastAsia="en-AU"/>
        </w:rPr>
        <w:t>Sertifikaciono t</w:t>
      </w:r>
      <w:r>
        <w:rPr>
          <w:rFonts w:ascii="Arial" w:hAnsi="Arial" w:cs="Arial"/>
          <w:sz w:val="24"/>
          <w:szCs w:val="24"/>
          <w:lang w:val="en-AU" w:eastAsia="en-AU"/>
        </w:rPr>
        <w:t>ij</w:t>
      </w:r>
      <w:r w:rsidRPr="0009537E">
        <w:rPr>
          <w:rFonts w:ascii="Arial" w:hAnsi="Arial" w:cs="Arial"/>
          <w:sz w:val="24"/>
          <w:szCs w:val="24"/>
          <w:lang w:val="en-AU" w:eastAsia="en-AU"/>
        </w:rPr>
        <w:t>elo mora da zaduži barem jednu osobu za preispitivanje svih informacija i rezultata vezanih za vrednovanje. Preispitivanje mora da sprovede osoba (osobe) koja nije bila uključena u proces vrednovanja Preporuke za odluku o sertifikaciji zasnovane na preispitivanju moraju da budu dokumentovane, osim u slučaju kada preispitivanje i odluku o sertifikaciji u isto vreme vrši ista osoba.</w:t>
      </w:r>
    </w:p>
    <w:p w:rsidR="00434420" w:rsidRPr="0009537E" w:rsidRDefault="00434420" w:rsidP="00434420">
      <w:pPr>
        <w:widowControl w:val="0"/>
        <w:overflowPunct w:val="0"/>
        <w:autoSpaceDE w:val="0"/>
        <w:autoSpaceDN w:val="0"/>
        <w:adjustRightInd w:val="0"/>
        <w:spacing w:line="243" w:lineRule="auto"/>
        <w:ind w:left="6"/>
        <w:jc w:val="both"/>
        <w:rPr>
          <w:rFonts w:ascii="Arial" w:hAnsi="Arial" w:cs="Arial"/>
          <w:sz w:val="24"/>
          <w:szCs w:val="24"/>
          <w:lang w:val="en-AU" w:eastAsia="en-AU"/>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pacing w:line="240" w:lineRule="auto"/>
        <w:jc w:val="both"/>
        <w:rPr>
          <w:rFonts w:ascii="Arial" w:eastAsia="Calibri" w:hAnsi="Arial" w:cs="Arial"/>
          <w:sz w:val="24"/>
          <w:szCs w:val="24"/>
          <w:lang w:val="bs-Latn-BA"/>
        </w:rPr>
      </w:pPr>
    </w:p>
    <w:p w:rsidR="0011464B" w:rsidRPr="0009537E" w:rsidRDefault="0011464B" w:rsidP="00434420">
      <w:pPr>
        <w:spacing w:line="240" w:lineRule="auto"/>
        <w:jc w:val="both"/>
        <w:rPr>
          <w:rFonts w:ascii="Arial" w:eastAsia="Calibri" w:hAnsi="Arial" w:cs="Arial"/>
          <w:sz w:val="24"/>
          <w:szCs w:val="24"/>
          <w:lang w:val="bs-Latn-BA"/>
        </w:rPr>
      </w:pPr>
    </w:p>
    <w:p w:rsidR="00434420" w:rsidRPr="0009537E" w:rsidRDefault="00434420" w:rsidP="00434420">
      <w:pPr>
        <w:suppressAutoHyphens/>
        <w:spacing w:line="240" w:lineRule="auto"/>
        <w:jc w:val="both"/>
        <w:rPr>
          <w:rFonts w:ascii="Arial" w:eastAsia="Calibri" w:hAnsi="Arial" w:cs="Arial"/>
          <w:b/>
          <w:bCs/>
          <w:i/>
          <w:sz w:val="24"/>
          <w:szCs w:val="24"/>
          <w:u w:val="single"/>
          <w:lang w:val="bs-Latn-BA"/>
        </w:rPr>
      </w:pPr>
      <w:r w:rsidRPr="0009537E">
        <w:rPr>
          <w:rFonts w:ascii="Arial" w:eastAsia="Calibri" w:hAnsi="Arial" w:cs="Arial"/>
          <w:b/>
          <w:bCs/>
          <w:i/>
          <w:sz w:val="24"/>
          <w:szCs w:val="24"/>
          <w:u w:val="single"/>
          <w:lang w:val="bs-Latn-BA"/>
        </w:rPr>
        <w:t>7.6 Odluka o sertifikaciji</w:t>
      </w:r>
    </w:p>
    <w:p w:rsidR="00434420" w:rsidRPr="0009537E" w:rsidRDefault="00434420" w:rsidP="00434420">
      <w:pPr>
        <w:widowControl w:val="0"/>
        <w:overflowPunct w:val="0"/>
        <w:autoSpaceDE w:val="0"/>
        <w:autoSpaceDN w:val="0"/>
        <w:adjustRightInd w:val="0"/>
        <w:spacing w:line="256" w:lineRule="auto"/>
        <w:jc w:val="both"/>
        <w:rPr>
          <w:rFonts w:ascii="Arial" w:hAnsi="Arial" w:cs="Arial"/>
          <w:b/>
          <w:bCs/>
          <w:sz w:val="24"/>
          <w:szCs w:val="24"/>
          <w:lang w:val="en-AU" w:eastAsia="en-AU"/>
        </w:rPr>
      </w:pPr>
      <w:r w:rsidRPr="0009537E">
        <w:rPr>
          <w:rFonts w:ascii="Arial" w:hAnsi="Arial" w:cs="Arial"/>
          <w:sz w:val="24"/>
          <w:szCs w:val="24"/>
          <w:lang w:val="en-AU" w:eastAsia="en-AU"/>
        </w:rPr>
        <w:t>Sertifikaciono t</w:t>
      </w:r>
      <w:r>
        <w:rPr>
          <w:rFonts w:ascii="Arial" w:hAnsi="Arial" w:cs="Arial"/>
          <w:sz w:val="24"/>
          <w:szCs w:val="24"/>
          <w:lang w:val="en-AU" w:eastAsia="en-AU"/>
        </w:rPr>
        <w:t>ij</w:t>
      </w:r>
      <w:r w:rsidRPr="0009537E">
        <w:rPr>
          <w:rFonts w:ascii="Arial" w:hAnsi="Arial" w:cs="Arial"/>
          <w:sz w:val="24"/>
          <w:szCs w:val="24"/>
          <w:lang w:val="en-AU" w:eastAsia="en-AU"/>
        </w:rPr>
        <w:t xml:space="preserve">elo mora da bude odgovorno za svoje odluke u vezi sa sertifikacijom i mora da zadrži ovlašćenje u vezi sa njima. </w:t>
      </w:r>
    </w:p>
    <w:p w:rsidR="00434420" w:rsidRPr="0009537E" w:rsidRDefault="00434420" w:rsidP="00434420">
      <w:pPr>
        <w:widowControl w:val="0"/>
        <w:overflowPunct w:val="0"/>
        <w:autoSpaceDE w:val="0"/>
        <w:autoSpaceDN w:val="0"/>
        <w:adjustRightInd w:val="0"/>
        <w:spacing w:line="286" w:lineRule="auto"/>
        <w:jc w:val="both"/>
        <w:rPr>
          <w:rFonts w:ascii="Arial" w:hAnsi="Arial" w:cs="Arial"/>
          <w:sz w:val="24"/>
          <w:szCs w:val="24"/>
          <w:lang w:val="en-AU" w:eastAsia="en-AU"/>
        </w:rPr>
      </w:pPr>
      <w:r w:rsidRPr="0009537E">
        <w:rPr>
          <w:rFonts w:ascii="Arial" w:hAnsi="Arial" w:cs="Arial"/>
          <w:sz w:val="24"/>
          <w:szCs w:val="24"/>
          <w:lang w:val="en-AU" w:eastAsia="en-AU"/>
        </w:rPr>
        <w:lastRenderedPageBreak/>
        <w:t>Setifikaciono tijelo mora da zaduži najmanje jednu osobu koja će da obezbedi da odluka o sertifikaciji bude zasnovana na svim informacijama u vezi s vrednovanjem, njegovim preispitivanjem i svim ostalim relevantnim informacijama. Odluku o sertifikaciji mora da donese osoba ili grupa ljudi [npr. komisija (videti 5.1.4)] koja nije bila uključena u proces ocenjivanja (videti 7.4). NAPOMENA Preispitivanje i donošenje odluke o sertifikaciji može završiti u isto vreme ista osoba ili grupa osoba.</w:t>
      </w:r>
    </w:p>
    <w:p w:rsidR="00434420" w:rsidRPr="00AF344E" w:rsidRDefault="00434420" w:rsidP="00434420">
      <w:pPr>
        <w:widowControl w:val="0"/>
        <w:overflowPunct w:val="0"/>
        <w:autoSpaceDE w:val="0"/>
        <w:autoSpaceDN w:val="0"/>
        <w:adjustRightInd w:val="0"/>
        <w:spacing w:line="281" w:lineRule="auto"/>
        <w:ind w:left="6"/>
        <w:jc w:val="both"/>
        <w:rPr>
          <w:rFonts w:ascii="Arial" w:hAnsi="Arial" w:cs="Arial"/>
          <w:sz w:val="24"/>
          <w:szCs w:val="24"/>
          <w:lang w:val="en-AU" w:eastAsia="en-AU"/>
        </w:rPr>
      </w:pPr>
      <w:r w:rsidRPr="00AF344E">
        <w:rPr>
          <w:rFonts w:ascii="Arial" w:hAnsi="Arial" w:cs="Arial"/>
          <w:sz w:val="24"/>
          <w:szCs w:val="24"/>
        </w:rPr>
        <w:t>Oblik organizacionog upravljanja.</w:t>
      </w:r>
    </w:p>
    <w:p w:rsidR="00434420" w:rsidRPr="0009537E" w:rsidRDefault="00434420" w:rsidP="00434420">
      <w:pPr>
        <w:widowControl w:val="0"/>
        <w:overflowPunct w:val="0"/>
        <w:autoSpaceDE w:val="0"/>
        <w:autoSpaceDN w:val="0"/>
        <w:adjustRightInd w:val="0"/>
        <w:spacing w:line="242" w:lineRule="auto"/>
        <w:jc w:val="both"/>
        <w:rPr>
          <w:rFonts w:ascii="Arial" w:hAnsi="Arial" w:cs="Arial"/>
          <w:b/>
          <w:bCs/>
          <w:sz w:val="24"/>
          <w:szCs w:val="24"/>
          <w:lang w:val="en-AU" w:eastAsia="en-AU"/>
        </w:rPr>
      </w:pPr>
      <w:r w:rsidRPr="0009537E">
        <w:rPr>
          <w:rFonts w:ascii="Arial" w:hAnsi="Arial" w:cs="Arial"/>
          <w:sz w:val="24"/>
          <w:szCs w:val="24"/>
          <w:lang w:val="en-AU" w:eastAsia="en-AU"/>
        </w:rPr>
        <w:t>Osobe zaposlene u sertifikacionom t</w:t>
      </w:r>
      <w:r>
        <w:rPr>
          <w:rFonts w:ascii="Arial" w:hAnsi="Arial" w:cs="Arial"/>
          <w:sz w:val="24"/>
          <w:szCs w:val="24"/>
          <w:lang w:val="en-AU" w:eastAsia="en-AU"/>
        </w:rPr>
        <w:t>ij</w:t>
      </w:r>
      <w:r w:rsidRPr="0009537E">
        <w:rPr>
          <w:rFonts w:ascii="Arial" w:hAnsi="Arial" w:cs="Arial"/>
          <w:sz w:val="24"/>
          <w:szCs w:val="24"/>
          <w:lang w:val="en-AU" w:eastAsia="en-AU"/>
        </w:rPr>
        <w:t>elu ili pod ugovorom sa njim, kao i entiteti pod organizacionom upravom moraju da ispune iste one zaht</w:t>
      </w:r>
      <w:r>
        <w:rPr>
          <w:rFonts w:ascii="Arial" w:hAnsi="Arial" w:cs="Arial"/>
          <w:sz w:val="24"/>
          <w:szCs w:val="24"/>
          <w:lang w:val="en-AU" w:eastAsia="en-AU"/>
        </w:rPr>
        <w:t>j</w:t>
      </w:r>
      <w:r w:rsidRPr="0009537E">
        <w:rPr>
          <w:rFonts w:ascii="Arial" w:hAnsi="Arial" w:cs="Arial"/>
          <w:sz w:val="24"/>
          <w:szCs w:val="24"/>
          <w:lang w:val="en-AU" w:eastAsia="en-AU"/>
        </w:rPr>
        <w:t>eve ovog međunarodnog standarda koje i osobe zaposlene ili pod ugovorom sa sertifikacionim t</w:t>
      </w:r>
      <w:r>
        <w:rPr>
          <w:rFonts w:ascii="Arial" w:hAnsi="Arial" w:cs="Arial"/>
          <w:sz w:val="24"/>
          <w:szCs w:val="24"/>
          <w:lang w:val="en-AU" w:eastAsia="en-AU"/>
        </w:rPr>
        <w:t>ij</w:t>
      </w:r>
      <w:r w:rsidRPr="0009537E">
        <w:rPr>
          <w:rFonts w:ascii="Arial" w:hAnsi="Arial" w:cs="Arial"/>
          <w:sz w:val="24"/>
          <w:szCs w:val="24"/>
          <w:lang w:val="en-AU" w:eastAsia="en-AU"/>
        </w:rPr>
        <w:t xml:space="preserve">elom. </w:t>
      </w:r>
    </w:p>
    <w:p w:rsidR="00434420" w:rsidRDefault="00434420" w:rsidP="00434420">
      <w:pPr>
        <w:suppressAutoHyphens/>
        <w:spacing w:line="240" w:lineRule="auto"/>
        <w:jc w:val="both"/>
        <w:rPr>
          <w:rFonts w:ascii="Arial" w:eastAsia="Calibri" w:hAnsi="Arial" w:cs="Arial"/>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pacing w:line="240" w:lineRule="auto"/>
        <w:jc w:val="both"/>
        <w:rPr>
          <w:rFonts w:ascii="Arial" w:eastAsia="Calibri" w:hAnsi="Arial" w:cs="Arial"/>
          <w:sz w:val="24"/>
          <w:szCs w:val="24"/>
          <w:lang w:val="bs-Latn-BA"/>
        </w:rPr>
      </w:pPr>
    </w:p>
    <w:p w:rsidR="0011464B" w:rsidRPr="0009537E" w:rsidRDefault="0011464B" w:rsidP="00434420">
      <w:pPr>
        <w:spacing w:line="240" w:lineRule="auto"/>
        <w:jc w:val="both"/>
        <w:rPr>
          <w:rFonts w:ascii="Arial" w:eastAsia="Calibri" w:hAnsi="Arial" w:cs="Arial"/>
          <w:sz w:val="24"/>
          <w:szCs w:val="24"/>
          <w:lang w:val="bs-Latn-BA"/>
        </w:rPr>
      </w:pPr>
    </w:p>
    <w:p w:rsidR="00434420" w:rsidRPr="0009537E" w:rsidRDefault="00434420" w:rsidP="00434420">
      <w:pPr>
        <w:suppressAutoHyphens/>
        <w:spacing w:line="240" w:lineRule="auto"/>
        <w:jc w:val="both"/>
        <w:rPr>
          <w:rFonts w:ascii="Arial" w:eastAsia="Calibri" w:hAnsi="Arial" w:cs="Arial"/>
          <w:b/>
          <w:bCs/>
          <w:i/>
          <w:sz w:val="24"/>
          <w:szCs w:val="24"/>
          <w:u w:val="single"/>
          <w:lang w:val="bs-Latn-BA"/>
        </w:rPr>
      </w:pPr>
      <w:r w:rsidRPr="0009537E">
        <w:rPr>
          <w:rFonts w:ascii="Arial" w:eastAsia="Calibri" w:hAnsi="Arial" w:cs="Arial"/>
          <w:b/>
          <w:bCs/>
          <w:i/>
          <w:sz w:val="24"/>
          <w:szCs w:val="24"/>
          <w:u w:val="single"/>
          <w:lang w:val="bs-Latn-BA"/>
        </w:rPr>
        <w:t>7.7 Dokumentacija o sertifikaciji</w:t>
      </w:r>
    </w:p>
    <w:p w:rsidR="00434420" w:rsidRPr="00AD52FC" w:rsidRDefault="00434420" w:rsidP="00434420">
      <w:pPr>
        <w:widowControl w:val="0"/>
        <w:overflowPunct w:val="0"/>
        <w:autoSpaceDE w:val="0"/>
        <w:autoSpaceDN w:val="0"/>
        <w:adjustRightInd w:val="0"/>
        <w:spacing w:line="280" w:lineRule="auto"/>
        <w:jc w:val="both"/>
        <w:rPr>
          <w:rFonts w:ascii="Arial" w:hAnsi="Arial" w:cs="Arial"/>
          <w:sz w:val="24"/>
          <w:szCs w:val="24"/>
          <w:lang w:val="en-AU" w:eastAsia="en-AU"/>
        </w:rPr>
      </w:pPr>
      <w:r w:rsidRPr="0009537E">
        <w:rPr>
          <w:rFonts w:ascii="Arial" w:hAnsi="Arial" w:cs="Arial"/>
          <w:sz w:val="24"/>
          <w:szCs w:val="24"/>
          <w:lang w:val="en-AU" w:eastAsia="en-AU"/>
        </w:rPr>
        <w:t>Sertifikaciono t</w:t>
      </w:r>
      <w:r>
        <w:rPr>
          <w:rFonts w:ascii="Arial" w:hAnsi="Arial" w:cs="Arial"/>
          <w:sz w:val="24"/>
          <w:szCs w:val="24"/>
          <w:lang w:val="en-AU" w:eastAsia="en-AU"/>
        </w:rPr>
        <w:t>ij</w:t>
      </w:r>
      <w:r w:rsidRPr="0009537E">
        <w:rPr>
          <w:rFonts w:ascii="Arial" w:hAnsi="Arial" w:cs="Arial"/>
          <w:sz w:val="24"/>
          <w:szCs w:val="24"/>
          <w:lang w:val="en-AU" w:eastAsia="en-AU"/>
        </w:rPr>
        <w:t xml:space="preserve">elo mora da pruži klijentu formalnu dokumentaciju u vezi sa sertifikacijom koja jasno prenosi ili dozvoljava identifikaciju od a) do f). Zvanična dokumentacija o sertifikaciji mora da sadrži potpis ili drugu definisanu autorizaciju osobe (osoba) sertifikacionog tijela kojem je dodeljena takva odgovornost. Zvanična dokumentacija o sertifikaciji (videti 7.7) mora biti izdata samo nakon što ili u isto </w:t>
      </w:r>
      <w:r w:rsidRPr="00FD6DA9">
        <w:rPr>
          <w:rFonts w:ascii="Arial" w:hAnsi="Arial" w:cs="Arial"/>
          <w:sz w:val="24"/>
          <w:szCs w:val="24"/>
          <w:lang w:val="en-AU" w:eastAsia="en-AU"/>
        </w:rPr>
        <w:t>vr</w:t>
      </w:r>
      <w:r>
        <w:rPr>
          <w:rFonts w:ascii="Arial" w:hAnsi="Arial" w:cs="Arial"/>
          <w:sz w:val="24"/>
          <w:szCs w:val="24"/>
          <w:lang w:val="en-AU" w:eastAsia="en-AU"/>
        </w:rPr>
        <w:t>ij</w:t>
      </w:r>
      <w:r w:rsidRPr="00FD6DA9">
        <w:rPr>
          <w:rFonts w:ascii="Arial" w:hAnsi="Arial" w:cs="Arial"/>
          <w:sz w:val="24"/>
          <w:szCs w:val="24"/>
          <w:lang w:val="en-AU" w:eastAsia="en-AU"/>
        </w:rPr>
        <w:t>eme:</w:t>
      </w:r>
      <w:r>
        <w:rPr>
          <w:rFonts w:ascii="Arial" w:hAnsi="Arial" w:cs="Arial"/>
          <w:sz w:val="24"/>
          <w:szCs w:val="24"/>
          <w:lang w:val="en-AU" w:eastAsia="en-AU"/>
        </w:rPr>
        <w:t xml:space="preserve"> </w:t>
      </w:r>
      <w:r w:rsidRPr="00FD6DA9">
        <w:rPr>
          <w:rFonts w:ascii="Arial" w:hAnsi="Arial" w:cs="Arial"/>
          <w:sz w:val="24"/>
          <w:szCs w:val="24"/>
          <w:lang w:val="en-AU" w:eastAsia="en-AU"/>
        </w:rPr>
        <w:t>a)  kada je don</w:t>
      </w:r>
      <w:r>
        <w:rPr>
          <w:rFonts w:ascii="Arial" w:hAnsi="Arial" w:cs="Arial"/>
          <w:sz w:val="24"/>
          <w:szCs w:val="24"/>
          <w:lang w:val="en-AU" w:eastAsia="en-AU"/>
        </w:rPr>
        <w:t>ij</w:t>
      </w:r>
      <w:r w:rsidRPr="00FD6DA9">
        <w:rPr>
          <w:rFonts w:ascii="Arial" w:hAnsi="Arial" w:cs="Arial"/>
          <w:sz w:val="24"/>
          <w:szCs w:val="24"/>
          <w:lang w:val="en-AU" w:eastAsia="en-AU"/>
        </w:rPr>
        <w:t>eta odluka da se dod</w:t>
      </w:r>
      <w:r>
        <w:rPr>
          <w:rFonts w:ascii="Arial" w:hAnsi="Arial" w:cs="Arial"/>
          <w:sz w:val="24"/>
          <w:szCs w:val="24"/>
          <w:lang w:val="en-AU" w:eastAsia="en-AU"/>
        </w:rPr>
        <w:t>j</w:t>
      </w:r>
      <w:r w:rsidRPr="00FD6DA9">
        <w:rPr>
          <w:rFonts w:ascii="Arial" w:hAnsi="Arial" w:cs="Arial"/>
          <w:sz w:val="24"/>
          <w:szCs w:val="24"/>
          <w:lang w:val="en-AU" w:eastAsia="en-AU"/>
        </w:rPr>
        <w:t>eli ili proširi predmet i područje sertifikacije (videti 7.6.1);b)  kada su ispu</w:t>
      </w:r>
      <w:r>
        <w:rPr>
          <w:rFonts w:ascii="Arial" w:hAnsi="Arial" w:cs="Arial"/>
          <w:sz w:val="24"/>
          <w:szCs w:val="24"/>
          <w:lang w:val="en-AU" w:eastAsia="en-AU"/>
        </w:rPr>
        <w:t>njeni zahtjevi za sertifikaciju;</w:t>
      </w:r>
      <w:r w:rsidRPr="00FD6DA9">
        <w:rPr>
          <w:rFonts w:ascii="Arial" w:hAnsi="Arial" w:cs="Arial"/>
          <w:sz w:val="24"/>
          <w:szCs w:val="24"/>
          <w:lang w:val="en-AU" w:eastAsia="en-AU"/>
        </w:rPr>
        <w:t>c)  kada je sporazum o sertifikaciji izvršen/potpisan (videti 4.1.2).</w:t>
      </w:r>
    </w:p>
    <w:p w:rsidR="00434420" w:rsidRDefault="00434420" w:rsidP="00434420">
      <w:pPr>
        <w:spacing w:line="240" w:lineRule="auto"/>
        <w:jc w:val="both"/>
        <w:rPr>
          <w:rFonts w:ascii="Arial" w:eastAsia="Calibri" w:hAnsi="Arial" w:cs="Arial"/>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11464B" w:rsidRDefault="0011464B" w:rsidP="00434420">
      <w:pPr>
        <w:spacing w:line="240" w:lineRule="auto"/>
        <w:jc w:val="both"/>
        <w:rPr>
          <w:rFonts w:ascii="Arial" w:eastAsia="Calibri" w:hAnsi="Arial" w:cs="Arial"/>
          <w:sz w:val="24"/>
          <w:szCs w:val="24"/>
        </w:rPr>
      </w:pPr>
    </w:p>
    <w:p w:rsidR="0011464B" w:rsidRPr="00EF31D9" w:rsidRDefault="0011464B" w:rsidP="00434420">
      <w:pPr>
        <w:spacing w:line="240" w:lineRule="auto"/>
        <w:jc w:val="both"/>
        <w:rPr>
          <w:rFonts w:ascii="Arial" w:eastAsia="Calibri" w:hAnsi="Arial" w:cs="Arial"/>
          <w:sz w:val="24"/>
          <w:szCs w:val="24"/>
          <w:lang w:val="bs-Latn-BA"/>
        </w:rPr>
      </w:pPr>
    </w:p>
    <w:p w:rsidR="00434420" w:rsidRPr="00AF344E" w:rsidRDefault="00434420" w:rsidP="00434420">
      <w:pPr>
        <w:suppressAutoHyphens/>
        <w:spacing w:line="240" w:lineRule="auto"/>
        <w:jc w:val="both"/>
        <w:rPr>
          <w:rFonts w:ascii="Arial" w:eastAsia="Calibri" w:hAnsi="Arial" w:cs="Arial"/>
          <w:b/>
          <w:bCs/>
          <w:i/>
          <w:sz w:val="24"/>
          <w:szCs w:val="24"/>
          <w:u w:val="single"/>
          <w:lang w:val="bs-Latn-BA"/>
        </w:rPr>
      </w:pPr>
      <w:r w:rsidRPr="00AF344E">
        <w:rPr>
          <w:rFonts w:ascii="Arial" w:eastAsia="Calibri" w:hAnsi="Arial" w:cs="Arial"/>
          <w:b/>
          <w:bCs/>
          <w:i/>
          <w:sz w:val="24"/>
          <w:szCs w:val="24"/>
          <w:u w:val="single"/>
          <w:lang w:val="bs-Latn-BA"/>
        </w:rPr>
        <w:t>7.8 Registar sertifikovanih tijela</w:t>
      </w:r>
    </w:p>
    <w:p w:rsidR="00434420" w:rsidRPr="00AF344E" w:rsidRDefault="00434420" w:rsidP="00434420">
      <w:pPr>
        <w:spacing w:line="240" w:lineRule="auto"/>
        <w:jc w:val="both"/>
        <w:rPr>
          <w:rFonts w:ascii="Arial" w:eastAsia="Calibri" w:hAnsi="Arial" w:cs="Arial"/>
          <w:i/>
          <w:sz w:val="24"/>
          <w:szCs w:val="24"/>
          <w:lang w:val="bs-Latn-BA"/>
        </w:rPr>
      </w:pPr>
      <w:r w:rsidRPr="00AF344E">
        <w:rPr>
          <w:rFonts w:ascii="Arial" w:eastAsia="Calibri" w:hAnsi="Arial" w:cs="Arial"/>
          <w:i/>
          <w:sz w:val="24"/>
          <w:szCs w:val="24"/>
          <w:lang w:val="bs-Latn-BA"/>
        </w:rPr>
        <w:t xml:space="preserve">Ažurnost. Sadržaj (tč. a) do c). </w:t>
      </w:r>
      <w:r>
        <w:rPr>
          <w:rFonts w:ascii="Arial" w:hAnsi="Arial" w:cs="Arial"/>
          <w:sz w:val="24"/>
          <w:szCs w:val="24"/>
          <w:lang w:val="en-AU" w:eastAsia="en-AU"/>
        </w:rPr>
        <w:t>Di</w:t>
      </w:r>
      <w:r w:rsidRPr="00AF344E">
        <w:rPr>
          <w:rFonts w:ascii="Arial" w:hAnsi="Arial" w:cs="Arial"/>
          <w:sz w:val="24"/>
          <w:szCs w:val="24"/>
          <w:lang w:val="en-AU" w:eastAsia="en-AU"/>
        </w:rPr>
        <w:t>o ovih informacija koje treba da budu objavljene ili dostupne na zaht</w:t>
      </w:r>
      <w:r>
        <w:rPr>
          <w:rFonts w:ascii="Arial" w:hAnsi="Arial" w:cs="Arial"/>
          <w:sz w:val="24"/>
          <w:szCs w:val="24"/>
          <w:lang w:val="en-AU" w:eastAsia="en-AU"/>
        </w:rPr>
        <w:t>j</w:t>
      </w:r>
      <w:r w:rsidRPr="00AF344E">
        <w:rPr>
          <w:rFonts w:ascii="Arial" w:hAnsi="Arial" w:cs="Arial"/>
          <w:sz w:val="24"/>
          <w:szCs w:val="24"/>
          <w:lang w:val="en-AU" w:eastAsia="en-AU"/>
        </w:rPr>
        <w:t>ev u registru (preko publikacija, elektronskih medija ili drugih sredstava) propisan je relevantnom šemom (šemama). Kao minimum, sertifikaciono t</w:t>
      </w:r>
      <w:r>
        <w:rPr>
          <w:rFonts w:ascii="Arial" w:hAnsi="Arial" w:cs="Arial"/>
          <w:sz w:val="24"/>
          <w:szCs w:val="24"/>
          <w:lang w:val="en-AU" w:eastAsia="en-AU"/>
        </w:rPr>
        <w:t>ij</w:t>
      </w:r>
      <w:r w:rsidRPr="00AF344E">
        <w:rPr>
          <w:rFonts w:ascii="Arial" w:hAnsi="Arial" w:cs="Arial"/>
          <w:sz w:val="24"/>
          <w:szCs w:val="24"/>
          <w:lang w:val="en-AU" w:eastAsia="en-AU"/>
        </w:rPr>
        <w:t>elo mora da pruži informacije o validnosti date sertifikacije na zaht</w:t>
      </w:r>
      <w:r>
        <w:rPr>
          <w:rFonts w:ascii="Arial" w:hAnsi="Arial" w:cs="Arial"/>
          <w:sz w:val="24"/>
          <w:szCs w:val="24"/>
          <w:lang w:val="en-AU" w:eastAsia="en-AU"/>
        </w:rPr>
        <w:t>j</w:t>
      </w:r>
      <w:r w:rsidRPr="00AF344E">
        <w:rPr>
          <w:rFonts w:ascii="Arial" w:hAnsi="Arial" w:cs="Arial"/>
          <w:sz w:val="24"/>
          <w:szCs w:val="24"/>
          <w:lang w:val="en-AU" w:eastAsia="en-AU"/>
        </w:rPr>
        <w:t>ev.</w:t>
      </w:r>
    </w:p>
    <w:p w:rsidR="00434420" w:rsidRPr="00AF344E" w:rsidRDefault="00434420" w:rsidP="00434420">
      <w:pPr>
        <w:spacing w:line="240" w:lineRule="auto"/>
        <w:jc w:val="both"/>
        <w:rPr>
          <w:rFonts w:ascii="Arial" w:eastAsia="Calibri" w:hAnsi="Arial" w:cs="Arial"/>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Pr="00AF344E" w:rsidRDefault="00434420" w:rsidP="00434420">
      <w:pPr>
        <w:suppressAutoHyphens/>
        <w:spacing w:line="240" w:lineRule="auto"/>
        <w:jc w:val="both"/>
        <w:rPr>
          <w:rFonts w:ascii="Arial" w:eastAsia="Calibri" w:hAnsi="Arial" w:cs="Arial"/>
          <w:b/>
          <w:bCs/>
          <w:i/>
          <w:sz w:val="24"/>
          <w:szCs w:val="24"/>
          <w:u w:val="single"/>
          <w:lang w:val="bs-Latn-BA"/>
        </w:rPr>
      </w:pPr>
    </w:p>
    <w:p w:rsidR="00434420" w:rsidRPr="00AF344E" w:rsidRDefault="00434420" w:rsidP="00434420">
      <w:pPr>
        <w:suppressAutoHyphens/>
        <w:spacing w:line="240" w:lineRule="auto"/>
        <w:jc w:val="both"/>
        <w:rPr>
          <w:rFonts w:ascii="Arial" w:eastAsia="Calibri" w:hAnsi="Arial" w:cs="Arial"/>
          <w:b/>
          <w:bCs/>
          <w:i/>
          <w:sz w:val="24"/>
          <w:szCs w:val="24"/>
          <w:u w:val="single"/>
          <w:lang w:val="bs-Latn-BA"/>
        </w:rPr>
      </w:pPr>
      <w:r w:rsidRPr="00AF344E">
        <w:rPr>
          <w:rFonts w:ascii="Arial" w:eastAsia="Calibri" w:hAnsi="Arial" w:cs="Arial"/>
          <w:b/>
          <w:bCs/>
          <w:i/>
          <w:sz w:val="24"/>
          <w:szCs w:val="24"/>
          <w:u w:val="single"/>
          <w:lang w:val="bs-Latn-BA"/>
        </w:rPr>
        <w:t xml:space="preserve">7.9 Nadzor </w:t>
      </w:r>
    </w:p>
    <w:p w:rsidR="00434420" w:rsidRPr="00AF344E" w:rsidRDefault="00434420" w:rsidP="00434420">
      <w:pPr>
        <w:widowControl w:val="0"/>
        <w:overflowPunct w:val="0"/>
        <w:autoSpaceDE w:val="0"/>
        <w:autoSpaceDN w:val="0"/>
        <w:adjustRightInd w:val="0"/>
        <w:spacing w:line="269" w:lineRule="auto"/>
        <w:jc w:val="both"/>
        <w:rPr>
          <w:rFonts w:ascii="Arial" w:hAnsi="Arial" w:cs="Arial"/>
          <w:b/>
          <w:bCs/>
          <w:sz w:val="24"/>
          <w:szCs w:val="24"/>
          <w:lang w:val="en-AU" w:eastAsia="en-AU"/>
        </w:rPr>
      </w:pPr>
      <w:r w:rsidRPr="00AF344E">
        <w:rPr>
          <w:rFonts w:ascii="Arial" w:hAnsi="Arial" w:cs="Arial"/>
          <w:sz w:val="24"/>
          <w:szCs w:val="24"/>
        </w:rPr>
        <w:t xml:space="preserve">Periodičan nadzor označenih proizvoda da bi se osigurala stalna validnost pokazane </w:t>
      </w:r>
      <w:r w:rsidRPr="00AF344E">
        <w:rPr>
          <w:rFonts w:ascii="Arial" w:hAnsi="Arial" w:cs="Arial"/>
          <w:sz w:val="24"/>
          <w:szCs w:val="24"/>
        </w:rPr>
        <w:lastRenderedPageBreak/>
        <w:t>ispunjenosti zaht</w:t>
      </w:r>
      <w:r>
        <w:rPr>
          <w:rFonts w:ascii="Arial" w:hAnsi="Arial" w:cs="Arial"/>
          <w:sz w:val="24"/>
          <w:szCs w:val="24"/>
        </w:rPr>
        <w:t>j</w:t>
      </w:r>
      <w:r w:rsidRPr="00AF344E">
        <w:rPr>
          <w:rFonts w:ascii="Arial" w:hAnsi="Arial" w:cs="Arial"/>
          <w:sz w:val="24"/>
          <w:szCs w:val="24"/>
        </w:rPr>
        <w:t>eva za proizvod.</w:t>
      </w:r>
      <w:r w:rsidRPr="00AF344E">
        <w:rPr>
          <w:rFonts w:ascii="Arial" w:hAnsi="Arial" w:cs="Arial"/>
          <w:sz w:val="24"/>
          <w:szCs w:val="24"/>
          <w:lang w:val="en-AU" w:eastAsia="en-AU"/>
        </w:rPr>
        <w:t xml:space="preserve"> Kada se prilikom nadzora koristi vrednovanje, preispitivanje, ili odluka o sertifikaciji, zahtjevi u 7.4, 7.5 ili 7.6, tim redom, moraju biti ispunjeni. </w:t>
      </w:r>
    </w:p>
    <w:p w:rsidR="00434420" w:rsidRPr="00AF344E" w:rsidRDefault="00434420" w:rsidP="00434420">
      <w:pPr>
        <w:widowControl w:val="0"/>
        <w:overflowPunct w:val="0"/>
        <w:autoSpaceDE w:val="0"/>
        <w:autoSpaceDN w:val="0"/>
        <w:adjustRightInd w:val="0"/>
        <w:spacing w:line="269" w:lineRule="auto"/>
        <w:jc w:val="both"/>
        <w:rPr>
          <w:rFonts w:ascii="Arial" w:hAnsi="Arial" w:cs="Arial"/>
          <w:b/>
          <w:bCs/>
          <w:sz w:val="24"/>
          <w:szCs w:val="24"/>
          <w:lang w:val="en-AU" w:eastAsia="en-AU"/>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uppressAutoHyphens/>
        <w:spacing w:line="240" w:lineRule="auto"/>
        <w:contextualSpacing/>
        <w:jc w:val="both"/>
        <w:rPr>
          <w:rFonts w:ascii="Arial" w:eastAsia="Calibri" w:hAnsi="Arial" w:cs="Arial"/>
          <w:b/>
          <w:bCs/>
          <w:i/>
          <w:u w:val="single"/>
          <w:lang w:val="bs-Latn-BA"/>
        </w:rPr>
      </w:pPr>
    </w:p>
    <w:p w:rsidR="00434420" w:rsidRDefault="00434420" w:rsidP="00434420">
      <w:pPr>
        <w:suppressAutoHyphens/>
        <w:spacing w:line="240" w:lineRule="auto"/>
        <w:contextualSpacing/>
        <w:jc w:val="both"/>
        <w:rPr>
          <w:rFonts w:ascii="Arial" w:eastAsia="Calibri" w:hAnsi="Arial" w:cs="Arial"/>
          <w:b/>
          <w:bCs/>
          <w:i/>
          <w:u w:val="single"/>
          <w:lang w:val="bs-Latn-BA"/>
        </w:rPr>
      </w:pPr>
    </w:p>
    <w:p w:rsidR="00434420" w:rsidRPr="00AF344E" w:rsidRDefault="00434420" w:rsidP="00434420">
      <w:pPr>
        <w:suppressAutoHyphens/>
        <w:spacing w:line="240" w:lineRule="auto"/>
        <w:jc w:val="both"/>
        <w:rPr>
          <w:rFonts w:ascii="Arial" w:eastAsia="Calibri" w:hAnsi="Arial" w:cs="Arial"/>
          <w:b/>
          <w:bCs/>
          <w:i/>
          <w:sz w:val="24"/>
          <w:szCs w:val="24"/>
          <w:u w:val="single"/>
          <w:lang w:val="bs-Latn-BA"/>
        </w:rPr>
      </w:pPr>
      <w:r w:rsidRPr="00AF344E">
        <w:rPr>
          <w:rFonts w:ascii="Arial" w:eastAsia="Calibri" w:hAnsi="Arial" w:cs="Arial"/>
          <w:b/>
          <w:bCs/>
          <w:i/>
          <w:sz w:val="24"/>
          <w:szCs w:val="24"/>
          <w:u w:val="single"/>
          <w:lang w:val="bs-Latn-BA"/>
        </w:rPr>
        <w:t>7.10 Izmjene koje utiču na sertifikaciju</w:t>
      </w:r>
    </w:p>
    <w:p w:rsidR="00434420" w:rsidRPr="00AF344E" w:rsidRDefault="00434420" w:rsidP="00434420">
      <w:pPr>
        <w:widowControl w:val="0"/>
        <w:overflowPunct w:val="0"/>
        <w:autoSpaceDE w:val="0"/>
        <w:autoSpaceDN w:val="0"/>
        <w:adjustRightInd w:val="0"/>
        <w:spacing w:line="250" w:lineRule="auto"/>
        <w:jc w:val="both"/>
        <w:rPr>
          <w:rFonts w:ascii="Arial" w:hAnsi="Arial" w:cs="Arial"/>
          <w:sz w:val="24"/>
          <w:szCs w:val="24"/>
          <w:lang w:val="en-AU" w:eastAsia="en-AU"/>
        </w:rPr>
      </w:pPr>
      <w:r w:rsidRPr="00AF344E">
        <w:rPr>
          <w:rFonts w:ascii="Arial" w:hAnsi="Arial" w:cs="Arial"/>
          <w:sz w:val="24"/>
          <w:szCs w:val="24"/>
          <w:lang w:val="en-AU" w:eastAsia="en-AU"/>
        </w:rPr>
        <w:t>Kada šema sertifikacije uvodi nove ili revidovane zahtjeve koji utiču na klijenta, tada sertifikaciono tijelo mora da osigura da su ove promjene saopštene svim klijentima. Sertifikaciono tijelo mora da verifikuje primjenu tih promjena kod svojih klijenata i mora da preduzima mjere koje su zahtjevane šemom.</w:t>
      </w:r>
    </w:p>
    <w:p w:rsidR="00434420" w:rsidRPr="00FD6DA9" w:rsidRDefault="00434420" w:rsidP="00434420">
      <w:pPr>
        <w:widowControl w:val="0"/>
        <w:overflowPunct w:val="0"/>
        <w:autoSpaceDE w:val="0"/>
        <w:autoSpaceDN w:val="0"/>
        <w:adjustRightInd w:val="0"/>
        <w:spacing w:line="250" w:lineRule="auto"/>
        <w:jc w:val="both"/>
        <w:rPr>
          <w:rFonts w:ascii="Arial" w:hAnsi="Arial" w:cs="Arial"/>
          <w:sz w:val="24"/>
          <w:szCs w:val="24"/>
          <w:lang w:val="en-AU" w:eastAsia="en-AU"/>
        </w:rPr>
      </w:pPr>
      <w:r w:rsidRPr="00FD6DA9">
        <w:rPr>
          <w:rFonts w:ascii="Arial" w:hAnsi="Arial" w:cs="Arial"/>
          <w:sz w:val="24"/>
          <w:szCs w:val="24"/>
          <w:lang w:val="en-AU" w:eastAsia="en-AU"/>
        </w:rPr>
        <w:t>Kada šema sertifikacije uvodi nove ili revidovane zaht</w:t>
      </w:r>
      <w:r>
        <w:rPr>
          <w:rFonts w:ascii="Arial" w:hAnsi="Arial" w:cs="Arial"/>
          <w:sz w:val="24"/>
          <w:szCs w:val="24"/>
          <w:lang w:val="en-AU" w:eastAsia="en-AU"/>
        </w:rPr>
        <w:t>j</w:t>
      </w:r>
      <w:r w:rsidRPr="00FD6DA9">
        <w:rPr>
          <w:rFonts w:ascii="Arial" w:hAnsi="Arial" w:cs="Arial"/>
          <w:sz w:val="24"/>
          <w:szCs w:val="24"/>
          <w:lang w:val="en-AU" w:eastAsia="en-AU"/>
        </w:rPr>
        <w:t>eve koji utiču na klijenta, tada sertifikaciono t</w:t>
      </w:r>
      <w:r>
        <w:rPr>
          <w:rFonts w:ascii="Arial" w:hAnsi="Arial" w:cs="Arial"/>
          <w:sz w:val="24"/>
          <w:szCs w:val="24"/>
          <w:lang w:val="en-AU" w:eastAsia="en-AU"/>
        </w:rPr>
        <w:t>ij</w:t>
      </w:r>
      <w:r w:rsidRPr="00FD6DA9">
        <w:rPr>
          <w:rFonts w:ascii="Arial" w:hAnsi="Arial" w:cs="Arial"/>
          <w:sz w:val="24"/>
          <w:szCs w:val="24"/>
          <w:lang w:val="en-AU" w:eastAsia="en-AU"/>
        </w:rPr>
        <w:t>elo mora da osigura da su ove prom</w:t>
      </w:r>
      <w:r>
        <w:rPr>
          <w:rFonts w:ascii="Arial" w:hAnsi="Arial" w:cs="Arial"/>
          <w:sz w:val="24"/>
          <w:szCs w:val="24"/>
          <w:lang w:val="en-AU" w:eastAsia="en-AU"/>
        </w:rPr>
        <w:t>j</w:t>
      </w:r>
      <w:r w:rsidRPr="00FD6DA9">
        <w:rPr>
          <w:rFonts w:ascii="Arial" w:hAnsi="Arial" w:cs="Arial"/>
          <w:sz w:val="24"/>
          <w:szCs w:val="24"/>
          <w:lang w:val="en-AU" w:eastAsia="en-AU"/>
        </w:rPr>
        <w:t>ene saopštene svim klijentima. Sertifikaciono t</w:t>
      </w:r>
      <w:r>
        <w:rPr>
          <w:rFonts w:ascii="Arial" w:hAnsi="Arial" w:cs="Arial"/>
          <w:sz w:val="24"/>
          <w:szCs w:val="24"/>
          <w:lang w:val="en-AU" w:eastAsia="en-AU"/>
        </w:rPr>
        <w:t>ij</w:t>
      </w:r>
      <w:r w:rsidRPr="00FD6DA9">
        <w:rPr>
          <w:rFonts w:ascii="Arial" w:hAnsi="Arial" w:cs="Arial"/>
          <w:sz w:val="24"/>
          <w:szCs w:val="24"/>
          <w:lang w:val="en-AU" w:eastAsia="en-AU"/>
        </w:rPr>
        <w:t>elo mora da verifikuje prim</w:t>
      </w:r>
      <w:r>
        <w:rPr>
          <w:rFonts w:ascii="Arial" w:hAnsi="Arial" w:cs="Arial"/>
          <w:sz w:val="24"/>
          <w:szCs w:val="24"/>
          <w:lang w:val="en-AU" w:eastAsia="en-AU"/>
        </w:rPr>
        <w:t>j</w:t>
      </w:r>
      <w:r w:rsidRPr="00FD6DA9">
        <w:rPr>
          <w:rFonts w:ascii="Arial" w:hAnsi="Arial" w:cs="Arial"/>
          <w:sz w:val="24"/>
          <w:szCs w:val="24"/>
          <w:lang w:val="en-AU" w:eastAsia="en-AU"/>
        </w:rPr>
        <w:t>enu tih prom</w:t>
      </w:r>
      <w:r>
        <w:rPr>
          <w:rFonts w:ascii="Arial" w:hAnsi="Arial" w:cs="Arial"/>
          <w:sz w:val="24"/>
          <w:szCs w:val="24"/>
          <w:lang w:val="en-AU" w:eastAsia="en-AU"/>
        </w:rPr>
        <w:t>j</w:t>
      </w:r>
      <w:r w:rsidRPr="00FD6DA9">
        <w:rPr>
          <w:rFonts w:ascii="Arial" w:hAnsi="Arial" w:cs="Arial"/>
          <w:sz w:val="24"/>
          <w:szCs w:val="24"/>
          <w:lang w:val="en-AU" w:eastAsia="en-AU"/>
        </w:rPr>
        <w:t>ena kod svojih klijenata i mora da preduzima m</w:t>
      </w:r>
      <w:r>
        <w:rPr>
          <w:rFonts w:ascii="Arial" w:hAnsi="Arial" w:cs="Arial"/>
          <w:sz w:val="24"/>
          <w:szCs w:val="24"/>
          <w:lang w:val="en-AU" w:eastAsia="en-AU"/>
        </w:rPr>
        <w:t>j</w:t>
      </w:r>
      <w:r w:rsidRPr="00FD6DA9">
        <w:rPr>
          <w:rFonts w:ascii="Arial" w:hAnsi="Arial" w:cs="Arial"/>
          <w:sz w:val="24"/>
          <w:szCs w:val="24"/>
          <w:lang w:val="en-AU" w:eastAsia="en-AU"/>
        </w:rPr>
        <w:t>ere koje su zaht</w:t>
      </w:r>
      <w:r>
        <w:rPr>
          <w:rFonts w:ascii="Arial" w:hAnsi="Arial" w:cs="Arial"/>
          <w:sz w:val="24"/>
          <w:szCs w:val="24"/>
          <w:lang w:val="en-AU" w:eastAsia="en-AU"/>
        </w:rPr>
        <w:t>j</w:t>
      </w:r>
      <w:r w:rsidRPr="00FD6DA9">
        <w:rPr>
          <w:rFonts w:ascii="Arial" w:hAnsi="Arial" w:cs="Arial"/>
          <w:sz w:val="24"/>
          <w:szCs w:val="24"/>
          <w:lang w:val="en-AU" w:eastAsia="en-AU"/>
        </w:rPr>
        <w:t>evane šemom.</w:t>
      </w:r>
    </w:p>
    <w:p w:rsidR="00434420" w:rsidRPr="00FD6DA9" w:rsidRDefault="00434420" w:rsidP="00434420">
      <w:pPr>
        <w:widowControl w:val="0"/>
        <w:overflowPunct w:val="0"/>
        <w:autoSpaceDE w:val="0"/>
        <w:autoSpaceDN w:val="0"/>
        <w:adjustRightInd w:val="0"/>
        <w:spacing w:line="250" w:lineRule="auto"/>
        <w:jc w:val="both"/>
        <w:rPr>
          <w:rFonts w:ascii="Arial" w:hAnsi="Arial" w:cs="Arial"/>
          <w:sz w:val="24"/>
          <w:szCs w:val="24"/>
          <w:lang w:val="en-AU" w:eastAsia="en-AU"/>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uppressAutoHyphens/>
        <w:spacing w:line="240" w:lineRule="auto"/>
        <w:jc w:val="both"/>
        <w:rPr>
          <w:rFonts w:ascii="Arial" w:eastAsia="Calibri" w:hAnsi="Arial" w:cs="Arial"/>
          <w:lang w:val="bs-Latn-BA"/>
        </w:rPr>
      </w:pPr>
    </w:p>
    <w:p w:rsidR="00434420" w:rsidRDefault="00434420" w:rsidP="00434420">
      <w:pPr>
        <w:suppressAutoHyphens/>
        <w:spacing w:line="240" w:lineRule="auto"/>
        <w:jc w:val="both"/>
        <w:rPr>
          <w:rFonts w:ascii="Arial" w:eastAsia="Calibri" w:hAnsi="Arial" w:cs="Arial"/>
          <w:lang w:val="bs-Latn-BA"/>
        </w:rPr>
      </w:pPr>
    </w:p>
    <w:p w:rsidR="00434420" w:rsidRPr="00AF344E" w:rsidRDefault="00434420" w:rsidP="00434420">
      <w:pPr>
        <w:suppressAutoHyphens/>
        <w:spacing w:line="240" w:lineRule="auto"/>
        <w:jc w:val="both"/>
        <w:rPr>
          <w:rFonts w:ascii="Arial" w:eastAsia="Calibri" w:hAnsi="Arial" w:cs="Arial"/>
          <w:b/>
          <w:bCs/>
          <w:i/>
          <w:sz w:val="24"/>
          <w:szCs w:val="24"/>
          <w:u w:val="single"/>
          <w:lang w:val="bs-Latn-BA"/>
        </w:rPr>
      </w:pPr>
      <w:r w:rsidRPr="00AF344E">
        <w:rPr>
          <w:rFonts w:ascii="Arial" w:eastAsia="Calibri" w:hAnsi="Arial" w:cs="Arial"/>
          <w:b/>
          <w:bCs/>
          <w:i/>
          <w:sz w:val="24"/>
          <w:szCs w:val="24"/>
          <w:u w:val="single"/>
          <w:lang w:val="bs-Latn-BA"/>
        </w:rPr>
        <w:t xml:space="preserve">7.11 Prestanak, sužavanje, suspenzija ili </w:t>
      </w:r>
      <w:r>
        <w:rPr>
          <w:rFonts w:ascii="Arial" w:eastAsia="Calibri" w:hAnsi="Arial" w:cs="Arial"/>
          <w:b/>
          <w:bCs/>
          <w:i/>
          <w:sz w:val="24"/>
          <w:szCs w:val="24"/>
          <w:u w:val="single"/>
          <w:lang w:val="bs-Latn-BA"/>
        </w:rPr>
        <w:t xml:space="preserve">povlačenje </w:t>
      </w:r>
      <w:r w:rsidRPr="00AF344E">
        <w:rPr>
          <w:rFonts w:ascii="Arial" w:eastAsia="Calibri" w:hAnsi="Arial" w:cs="Arial"/>
          <w:b/>
          <w:bCs/>
          <w:i/>
          <w:sz w:val="24"/>
          <w:szCs w:val="24"/>
          <w:u w:val="single"/>
          <w:lang w:val="bs-Latn-BA"/>
        </w:rPr>
        <w:t>sertifikacije</w:t>
      </w:r>
    </w:p>
    <w:p w:rsidR="00434420" w:rsidRPr="006D5F7A" w:rsidRDefault="00434420" w:rsidP="00434420">
      <w:pPr>
        <w:suppressAutoHyphens/>
        <w:spacing w:line="240" w:lineRule="auto"/>
        <w:jc w:val="both"/>
        <w:rPr>
          <w:rFonts w:ascii="Arial" w:eastAsia="Calibri" w:hAnsi="Arial" w:cs="Arial"/>
          <w:sz w:val="24"/>
          <w:szCs w:val="24"/>
          <w:lang w:val="bs-Latn-BA"/>
        </w:rPr>
      </w:pPr>
      <w:r w:rsidRPr="006D5F7A">
        <w:rPr>
          <w:rFonts w:ascii="Arial" w:eastAsia="Calibri" w:hAnsi="Arial" w:cs="Arial"/>
          <w:sz w:val="24"/>
          <w:szCs w:val="24"/>
          <w:lang w:val="bs-Latn-BA"/>
        </w:rPr>
        <w:t xml:space="preserve">Odgovarajuća mjera (Razmatranje i odlučivanje - vidjeti Napomenu. Ispunjavanje, redom, zahtjeva 7.4, 7.5 ili 7.6 – ako su uključeni u mjeru). Aktivnosti ST-a iz tč. 7.11.3 (primjena mjera, izmjene zvaničnih dokumenata sertifikacije, javnih informacija, ovlašćenja za korištenje znakova itd. - Informisanje klijenta  o mjerama (zapisi)). Osoba(e) (imenovanje – kompetentnost (kriterijumi) (vidjeti 6.1)). Provođenje zahtjeva 7.4, 7.5, 7.6, 7.7.3, 7.9 i 7.11.3 u vezi rješavanja suspenzije. Aktivnosti ST-a u vezi uspostavljanja sertifikacije nakon suspenzije (vidjeti 7.11.6). </w:t>
      </w:r>
    </w:p>
    <w:p w:rsidR="00434420" w:rsidRPr="006D5F7A" w:rsidRDefault="00434420" w:rsidP="00434420">
      <w:pPr>
        <w:suppressAutoHyphens/>
        <w:spacing w:line="240" w:lineRule="auto"/>
        <w:jc w:val="both"/>
        <w:rPr>
          <w:rFonts w:ascii="Arial" w:eastAsia="Calibri" w:hAnsi="Arial" w:cs="Arial"/>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uppressAutoHyphens/>
        <w:spacing w:line="240" w:lineRule="auto"/>
        <w:contextualSpacing/>
        <w:jc w:val="both"/>
        <w:rPr>
          <w:rFonts w:ascii="Arial" w:eastAsia="Calibri" w:hAnsi="Arial" w:cs="Arial"/>
          <w:b/>
          <w:bCs/>
          <w:i/>
          <w:sz w:val="24"/>
          <w:szCs w:val="24"/>
          <w:u w:val="single"/>
          <w:lang w:val="bs-Latn-BA"/>
        </w:rPr>
      </w:pPr>
    </w:p>
    <w:p w:rsidR="0011464B" w:rsidRPr="00AF344E" w:rsidRDefault="0011464B" w:rsidP="00434420">
      <w:pPr>
        <w:suppressAutoHyphens/>
        <w:spacing w:line="240" w:lineRule="auto"/>
        <w:contextualSpacing/>
        <w:jc w:val="both"/>
        <w:rPr>
          <w:rFonts w:ascii="Arial" w:eastAsia="Calibri" w:hAnsi="Arial" w:cs="Arial"/>
          <w:b/>
          <w:bCs/>
          <w:i/>
          <w:sz w:val="24"/>
          <w:szCs w:val="24"/>
          <w:u w:val="single"/>
          <w:lang w:val="bs-Latn-BA"/>
        </w:rPr>
      </w:pPr>
    </w:p>
    <w:p w:rsidR="005510B4" w:rsidRDefault="00434420" w:rsidP="00434420">
      <w:pPr>
        <w:suppressAutoHyphens/>
        <w:spacing w:line="240" w:lineRule="auto"/>
        <w:jc w:val="both"/>
        <w:rPr>
          <w:rFonts w:ascii="Arial" w:eastAsia="Calibri" w:hAnsi="Arial" w:cs="Arial"/>
          <w:sz w:val="24"/>
          <w:szCs w:val="24"/>
          <w:lang w:val="bs-Latn-BA"/>
        </w:rPr>
      </w:pPr>
      <w:r w:rsidRPr="00AF344E">
        <w:rPr>
          <w:rFonts w:ascii="Arial" w:eastAsia="Calibri" w:hAnsi="Arial" w:cs="Arial"/>
          <w:b/>
          <w:bCs/>
          <w:i/>
          <w:sz w:val="24"/>
          <w:szCs w:val="24"/>
          <w:u w:val="single"/>
          <w:lang w:val="bs-Latn-BA"/>
        </w:rPr>
        <w:t xml:space="preserve">7.12 Zapisi </w:t>
      </w:r>
    </w:p>
    <w:p w:rsidR="00434420" w:rsidRPr="005510B4" w:rsidRDefault="00434420" w:rsidP="00434420">
      <w:pPr>
        <w:suppressAutoHyphens/>
        <w:spacing w:line="240" w:lineRule="auto"/>
        <w:jc w:val="both"/>
        <w:rPr>
          <w:rFonts w:ascii="Arial" w:eastAsia="Calibri" w:hAnsi="Arial" w:cs="Arial"/>
          <w:sz w:val="24"/>
          <w:szCs w:val="24"/>
          <w:lang w:val="bs-Latn-BA"/>
        </w:rPr>
      </w:pPr>
      <w:r w:rsidRPr="00AF344E">
        <w:rPr>
          <w:rFonts w:ascii="Arial" w:eastAsia="Calibri" w:hAnsi="Arial" w:cs="Arial"/>
          <w:bCs/>
          <w:i/>
          <w:sz w:val="24"/>
          <w:szCs w:val="24"/>
        </w:rPr>
        <w:t>Čuvanje (vidjeti i 8.4) (period, održavanje (p</w:t>
      </w:r>
      <w:r w:rsidR="0011464B">
        <w:rPr>
          <w:rFonts w:ascii="Arial" w:eastAsia="Calibri" w:hAnsi="Arial" w:cs="Arial"/>
          <w:bCs/>
          <w:i/>
          <w:sz w:val="24"/>
          <w:szCs w:val="24"/>
        </w:rPr>
        <w:t>ovjerljivost (vidjeti i 4.5)))</w:t>
      </w:r>
      <w:r w:rsidRPr="00AF344E">
        <w:rPr>
          <w:rFonts w:ascii="Arial" w:eastAsia="Calibri" w:hAnsi="Arial" w:cs="Arial"/>
          <w:bCs/>
          <w:i/>
          <w:sz w:val="24"/>
          <w:szCs w:val="24"/>
        </w:rPr>
        <w:t xml:space="preserve">  </w:t>
      </w:r>
    </w:p>
    <w:p w:rsidR="00434420" w:rsidRDefault="00434420" w:rsidP="00434420">
      <w:pPr>
        <w:suppressAutoHyphens/>
        <w:spacing w:line="240" w:lineRule="auto"/>
        <w:jc w:val="both"/>
        <w:rPr>
          <w:rFonts w:ascii="Arial" w:eastAsia="Calibri" w:hAnsi="Arial" w:cs="Arial"/>
          <w:b/>
          <w:bCs/>
          <w:i/>
          <w:sz w:val="24"/>
          <w:szCs w:val="24"/>
          <w:u w:val="single"/>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Pr="00AF344E" w:rsidRDefault="00434420" w:rsidP="00434420">
      <w:pPr>
        <w:suppressAutoHyphens/>
        <w:spacing w:line="240" w:lineRule="auto"/>
        <w:jc w:val="both"/>
        <w:rPr>
          <w:rFonts w:ascii="Arial" w:eastAsia="Calibri" w:hAnsi="Arial" w:cs="Arial"/>
          <w:sz w:val="24"/>
          <w:szCs w:val="24"/>
          <w:lang w:val="bs-Latn-BA"/>
        </w:rPr>
      </w:pPr>
    </w:p>
    <w:p w:rsidR="00434420" w:rsidRPr="00AF344E" w:rsidRDefault="00434420" w:rsidP="00434420">
      <w:pPr>
        <w:suppressAutoHyphens/>
        <w:spacing w:line="240" w:lineRule="auto"/>
        <w:jc w:val="both"/>
        <w:rPr>
          <w:rFonts w:ascii="Arial" w:eastAsia="Calibri" w:hAnsi="Arial" w:cs="Arial"/>
          <w:b/>
          <w:bCs/>
          <w:i/>
          <w:sz w:val="24"/>
          <w:szCs w:val="24"/>
          <w:u w:val="single"/>
          <w:lang w:val="bs-Latn-BA"/>
        </w:rPr>
      </w:pPr>
    </w:p>
    <w:p w:rsidR="00434420" w:rsidRPr="00AF344E" w:rsidRDefault="00434420" w:rsidP="00434420">
      <w:pPr>
        <w:suppressAutoHyphens/>
        <w:spacing w:line="240" w:lineRule="auto"/>
        <w:jc w:val="both"/>
        <w:rPr>
          <w:rFonts w:ascii="Arial" w:eastAsia="Calibri" w:hAnsi="Arial" w:cs="Arial"/>
          <w:sz w:val="24"/>
          <w:szCs w:val="24"/>
          <w:lang w:val="bs-Latn-BA"/>
        </w:rPr>
      </w:pPr>
      <w:r w:rsidRPr="00AF344E">
        <w:rPr>
          <w:rFonts w:ascii="Arial" w:eastAsia="Calibri" w:hAnsi="Arial" w:cs="Arial"/>
          <w:b/>
          <w:bCs/>
          <w:i/>
          <w:sz w:val="24"/>
          <w:szCs w:val="24"/>
          <w:u w:val="single"/>
          <w:lang w:val="bs-Latn-BA"/>
        </w:rPr>
        <w:lastRenderedPageBreak/>
        <w:t xml:space="preserve">7.13 Prigovori i žalbe </w:t>
      </w:r>
    </w:p>
    <w:p w:rsidR="00434420" w:rsidRPr="006D5F7A" w:rsidRDefault="00434420" w:rsidP="00434420">
      <w:pPr>
        <w:suppressAutoHyphens/>
        <w:spacing w:line="240" w:lineRule="auto"/>
        <w:jc w:val="both"/>
        <w:rPr>
          <w:rFonts w:ascii="Arial" w:eastAsia="Calibri" w:hAnsi="Arial" w:cs="Arial"/>
          <w:sz w:val="24"/>
          <w:szCs w:val="24"/>
          <w:lang w:val="it-IT"/>
        </w:rPr>
      </w:pPr>
      <w:r w:rsidRPr="006D5F7A">
        <w:rPr>
          <w:rFonts w:ascii="Arial" w:eastAsia="Calibri" w:hAnsi="Arial" w:cs="Arial"/>
          <w:sz w:val="24"/>
          <w:szCs w:val="24"/>
          <w:lang w:val="it-IT"/>
        </w:rPr>
        <w:t xml:space="preserve">Dokumentovanost procesa (prijem, preispitivanje i odlučivanje). Evidencija i praćenje. Preduzete mjere za rješavanje. Potvrda prijema i povezanosti sa aktivnostima sertifikacije. Odgovornost za prikupljanje i verifikaciju informacija, osoba(e) za odlučivanje (izbor, imenovanje, odgovornosti i ovlaštenja, nepristrasnost). Sukob interesa (vidjeti 3.2) (način obezbjeđenja – dokumentovanost). Obavještavanje podnosioca o rezultatu i završetku postupka rješavanja. Naknadne radnje (zapisi).  </w:t>
      </w:r>
    </w:p>
    <w:p w:rsidR="00434420" w:rsidRDefault="00434420" w:rsidP="00434420">
      <w:pPr>
        <w:suppressAutoHyphens/>
        <w:spacing w:line="240" w:lineRule="auto"/>
        <w:jc w:val="both"/>
        <w:rPr>
          <w:rFonts w:ascii="Arial" w:eastAsia="Calibri" w:hAnsi="Arial" w:cs="Arial"/>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uppressAutoHyphens/>
        <w:spacing w:line="240" w:lineRule="auto"/>
        <w:jc w:val="both"/>
        <w:rPr>
          <w:rFonts w:ascii="Arial" w:eastAsia="Calibri" w:hAnsi="Arial" w:cs="Arial"/>
          <w:lang w:val="bs-Latn-BA"/>
        </w:rPr>
      </w:pPr>
    </w:p>
    <w:p w:rsidR="00434420" w:rsidRDefault="00434420" w:rsidP="00434420">
      <w:pPr>
        <w:suppressAutoHyphens/>
        <w:spacing w:line="240" w:lineRule="auto"/>
        <w:jc w:val="both"/>
        <w:rPr>
          <w:rFonts w:ascii="Arial" w:eastAsia="Calibri" w:hAnsi="Arial" w:cs="Arial"/>
          <w:lang w:val="bs-Latn-BA"/>
        </w:rPr>
      </w:pPr>
    </w:p>
    <w:p w:rsidR="0011464B" w:rsidRDefault="0011464B" w:rsidP="00434420">
      <w:pPr>
        <w:suppressAutoHyphens/>
        <w:spacing w:line="240" w:lineRule="auto"/>
        <w:jc w:val="both"/>
        <w:rPr>
          <w:rFonts w:ascii="Arial" w:eastAsia="Calibri" w:hAnsi="Arial" w:cs="Arial"/>
          <w:lang w:val="bs-Latn-BA"/>
        </w:rPr>
      </w:pPr>
    </w:p>
    <w:p w:rsidR="00434420" w:rsidRPr="00AF344E" w:rsidRDefault="00434420" w:rsidP="00434420">
      <w:pPr>
        <w:suppressAutoHyphens/>
        <w:spacing w:line="240" w:lineRule="auto"/>
        <w:jc w:val="both"/>
        <w:rPr>
          <w:rFonts w:ascii="Arial" w:eastAsia="Calibri" w:hAnsi="Arial" w:cs="Arial"/>
          <w:b/>
          <w:i/>
          <w:sz w:val="24"/>
          <w:szCs w:val="24"/>
          <w:u w:val="single"/>
          <w:lang w:val="bs-Latn-BA"/>
        </w:rPr>
      </w:pPr>
      <w:r w:rsidRPr="00AF344E">
        <w:rPr>
          <w:rFonts w:ascii="Arial" w:eastAsia="Calibri" w:hAnsi="Arial" w:cs="Arial"/>
          <w:b/>
          <w:i/>
          <w:sz w:val="24"/>
          <w:szCs w:val="24"/>
          <w:u w:val="single"/>
          <w:lang w:val="bs-Latn-BA"/>
        </w:rPr>
        <w:t>8 Zahtjevi za sistem upravljanja</w:t>
      </w:r>
    </w:p>
    <w:p w:rsidR="00434420" w:rsidRPr="00AF344E" w:rsidRDefault="00434420" w:rsidP="00434420">
      <w:pPr>
        <w:suppressAutoHyphens/>
        <w:spacing w:line="240" w:lineRule="auto"/>
        <w:jc w:val="both"/>
        <w:rPr>
          <w:rFonts w:ascii="Arial" w:eastAsia="Calibri" w:hAnsi="Arial" w:cs="Arial"/>
          <w:b/>
          <w:sz w:val="24"/>
          <w:szCs w:val="24"/>
          <w:lang w:val="bs-Latn-BA"/>
        </w:rPr>
      </w:pPr>
    </w:p>
    <w:p w:rsidR="00434420" w:rsidRPr="00AF344E" w:rsidRDefault="00434420" w:rsidP="00434420">
      <w:pPr>
        <w:suppressAutoHyphens/>
        <w:spacing w:line="240" w:lineRule="auto"/>
        <w:jc w:val="both"/>
        <w:rPr>
          <w:rFonts w:ascii="Arial" w:eastAsia="Calibri" w:hAnsi="Arial" w:cs="Arial"/>
          <w:b/>
          <w:i/>
          <w:sz w:val="24"/>
          <w:szCs w:val="24"/>
          <w:u w:val="single"/>
          <w:lang w:val="it-IT"/>
        </w:rPr>
      </w:pPr>
      <w:r w:rsidRPr="00AF344E">
        <w:rPr>
          <w:rFonts w:ascii="Arial" w:eastAsia="Calibri" w:hAnsi="Arial" w:cs="Arial"/>
          <w:b/>
          <w:i/>
          <w:sz w:val="24"/>
          <w:szCs w:val="24"/>
          <w:u w:val="single"/>
          <w:lang w:val="bs-Latn-BA"/>
        </w:rPr>
        <w:t>8.1</w:t>
      </w:r>
      <w:r w:rsidRPr="00AF344E">
        <w:rPr>
          <w:rFonts w:ascii="Arial" w:eastAsia="Calibri" w:hAnsi="Arial" w:cs="Arial"/>
          <w:b/>
          <w:i/>
          <w:sz w:val="24"/>
          <w:szCs w:val="24"/>
          <w:u w:val="single"/>
          <w:lang w:val="it-IT"/>
        </w:rPr>
        <w:t xml:space="preserve"> Opcije</w:t>
      </w:r>
    </w:p>
    <w:p w:rsidR="00434420" w:rsidRPr="006D5F7A" w:rsidRDefault="00434420" w:rsidP="00434420">
      <w:pPr>
        <w:suppressAutoHyphens/>
        <w:spacing w:line="240" w:lineRule="auto"/>
        <w:jc w:val="both"/>
        <w:rPr>
          <w:rFonts w:ascii="Arial" w:eastAsia="Calibri" w:hAnsi="Arial" w:cs="Arial"/>
          <w:sz w:val="24"/>
          <w:szCs w:val="24"/>
          <w:lang w:val="it-IT"/>
        </w:rPr>
      </w:pPr>
      <w:r w:rsidRPr="006D5F7A">
        <w:rPr>
          <w:rFonts w:ascii="Arial" w:eastAsia="Calibri" w:hAnsi="Arial" w:cs="Arial"/>
          <w:sz w:val="24"/>
          <w:szCs w:val="24"/>
          <w:lang w:val="it-IT"/>
        </w:rPr>
        <w:t>Izbor opcije (A ili B) sistema upravljanja.</w:t>
      </w:r>
    </w:p>
    <w:p w:rsidR="00434420" w:rsidRPr="006D5F7A" w:rsidRDefault="00434420" w:rsidP="00434420">
      <w:pPr>
        <w:suppressAutoHyphens/>
        <w:spacing w:line="240" w:lineRule="auto"/>
        <w:jc w:val="both"/>
        <w:rPr>
          <w:rFonts w:ascii="Arial" w:eastAsia="Calibri" w:hAnsi="Arial" w:cs="Arial"/>
          <w:sz w:val="24"/>
          <w:szCs w:val="24"/>
          <w:lang w:val="it-IT"/>
        </w:rPr>
      </w:pPr>
    </w:p>
    <w:p w:rsidR="00434420" w:rsidRPr="00AF344E" w:rsidRDefault="00434420" w:rsidP="00434420">
      <w:pPr>
        <w:suppressAutoHyphens/>
        <w:spacing w:line="240" w:lineRule="auto"/>
        <w:jc w:val="both"/>
        <w:rPr>
          <w:rFonts w:ascii="Arial" w:eastAsia="Calibri" w:hAnsi="Arial" w:cs="Arial"/>
          <w:b/>
          <w:i/>
          <w:sz w:val="24"/>
          <w:szCs w:val="24"/>
          <w:u w:val="single"/>
          <w:lang w:val="it-IT"/>
        </w:rPr>
      </w:pPr>
      <w:r w:rsidRPr="00AF344E">
        <w:rPr>
          <w:rFonts w:ascii="Arial" w:eastAsia="Calibri" w:hAnsi="Arial" w:cs="Arial"/>
          <w:b/>
          <w:i/>
          <w:sz w:val="24"/>
          <w:szCs w:val="24"/>
          <w:u w:val="single"/>
          <w:lang w:val="it-IT"/>
        </w:rPr>
        <w:t>8.1.2 Zahtjevi sistema upravljanja(Opcija A)</w:t>
      </w:r>
    </w:p>
    <w:p w:rsidR="00434420" w:rsidRPr="006D5F7A" w:rsidRDefault="00434420" w:rsidP="00434420">
      <w:pPr>
        <w:suppressAutoHyphens/>
        <w:spacing w:line="240" w:lineRule="auto"/>
        <w:jc w:val="both"/>
        <w:rPr>
          <w:rFonts w:ascii="Arial" w:eastAsia="Calibri" w:hAnsi="Arial" w:cs="Arial"/>
          <w:sz w:val="24"/>
          <w:szCs w:val="24"/>
          <w:lang w:val="it-IT"/>
        </w:rPr>
      </w:pPr>
      <w:r w:rsidRPr="006D5F7A">
        <w:rPr>
          <w:rFonts w:ascii="Arial" w:eastAsia="Calibri" w:hAnsi="Arial" w:cs="Arial"/>
          <w:sz w:val="24"/>
          <w:szCs w:val="24"/>
          <w:lang w:val="it-IT"/>
        </w:rPr>
        <w:t>Sertifikaciono  tijelo je uspostavilo i održava sistem upravljanja koje se odnosi na tačke standarda MEST  EN ISO/IEC 17065:2013 (vidi 8.2 do 8.8).</w:t>
      </w:r>
    </w:p>
    <w:p w:rsidR="00434420" w:rsidRPr="00AF344E" w:rsidRDefault="00434420" w:rsidP="00434420">
      <w:pPr>
        <w:suppressAutoHyphens/>
        <w:spacing w:line="240" w:lineRule="auto"/>
        <w:jc w:val="both"/>
        <w:rPr>
          <w:rFonts w:ascii="Arial" w:eastAsia="Calibri" w:hAnsi="Arial" w:cs="Arial"/>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11464B" w:rsidRPr="00AF344E" w:rsidRDefault="0011464B" w:rsidP="00434420">
      <w:pPr>
        <w:suppressAutoHyphens/>
        <w:spacing w:line="240" w:lineRule="auto"/>
        <w:contextualSpacing/>
        <w:jc w:val="both"/>
        <w:rPr>
          <w:rFonts w:ascii="Arial" w:eastAsia="Calibri" w:hAnsi="Arial" w:cs="Arial"/>
          <w:b/>
          <w:bCs/>
          <w:i/>
          <w:sz w:val="24"/>
          <w:szCs w:val="24"/>
          <w:u w:val="single"/>
          <w:lang w:val="bs-Latn-BA"/>
        </w:rPr>
      </w:pPr>
    </w:p>
    <w:p w:rsidR="00434420" w:rsidRPr="00AF344E" w:rsidRDefault="00434420" w:rsidP="00434420">
      <w:pPr>
        <w:suppressAutoHyphens/>
        <w:spacing w:line="240" w:lineRule="auto"/>
        <w:jc w:val="both"/>
        <w:rPr>
          <w:rFonts w:ascii="Arial" w:eastAsia="Calibri" w:hAnsi="Arial" w:cs="Arial"/>
          <w:b/>
          <w:i/>
          <w:sz w:val="24"/>
          <w:szCs w:val="24"/>
          <w:u w:val="single"/>
          <w:lang w:val="bs-Latn-BA"/>
        </w:rPr>
      </w:pPr>
      <w:r w:rsidRPr="00AF344E">
        <w:rPr>
          <w:rFonts w:ascii="Arial" w:eastAsia="Calibri" w:hAnsi="Arial" w:cs="Arial"/>
          <w:b/>
          <w:i/>
          <w:sz w:val="24"/>
          <w:szCs w:val="24"/>
          <w:u w:val="single"/>
          <w:lang w:val="bs-Latn-BA"/>
        </w:rPr>
        <w:t>8.1.3 Zahtjevi sistema upravljanja(Opcija B)</w:t>
      </w:r>
    </w:p>
    <w:p w:rsidR="00434420" w:rsidRPr="00AF344E" w:rsidRDefault="00434420" w:rsidP="00434420">
      <w:pPr>
        <w:suppressAutoHyphens/>
        <w:spacing w:line="240" w:lineRule="auto"/>
        <w:jc w:val="both"/>
        <w:rPr>
          <w:rFonts w:ascii="Arial" w:hAnsi="Arial" w:cs="Arial"/>
          <w:sz w:val="24"/>
          <w:szCs w:val="24"/>
          <w:lang w:val="en-AU" w:eastAsia="en-AU"/>
        </w:rPr>
      </w:pPr>
      <w:r w:rsidRPr="00AF344E">
        <w:rPr>
          <w:rFonts w:ascii="Arial" w:hAnsi="Arial" w:cs="Arial"/>
          <w:sz w:val="24"/>
          <w:szCs w:val="24"/>
          <w:lang w:val="en-AU" w:eastAsia="en-AU"/>
        </w:rPr>
        <w:t>Zahtjeve tačaka za sistem menadžmenta (videti od 8.2.2 do 8.8) ispunjava sertifikaciono telo koje je uspostavilo i održava sistem menadžmenta u skladu sa zahtevima u ISO 9001, koje može da podržava i pokazuje konzistentno ostvarivanje zahteva ovog međunarodnog standarda.</w:t>
      </w:r>
    </w:p>
    <w:p w:rsidR="00434420" w:rsidRDefault="00434420" w:rsidP="00434420">
      <w:pPr>
        <w:suppressAutoHyphens/>
        <w:spacing w:line="240" w:lineRule="auto"/>
        <w:jc w:val="both"/>
        <w:rPr>
          <w:rFonts w:ascii="Arial" w:hAnsi="Arial" w:cs="Arial"/>
          <w:sz w:val="24"/>
          <w:szCs w:val="24"/>
          <w:lang w:val="en-AU" w:eastAsia="en-AU"/>
        </w:rPr>
      </w:pPr>
      <w:r w:rsidRPr="00AF344E">
        <w:rPr>
          <w:rFonts w:ascii="Arial" w:hAnsi="Arial" w:cs="Arial"/>
          <w:sz w:val="24"/>
          <w:szCs w:val="24"/>
          <w:lang w:val="en-AU" w:eastAsia="en-AU"/>
        </w:rPr>
        <w:t>NAPOMENA Opcija "B" je uključena da omogući sertifikacionom telu koje sprovodi sistem menadžmenta u skladu sa ISO 9001 da koristi taj sistem da demonstrira ispunjavanje zahteva od 8.2 do 8.8 ovog međunarodnog standarda za sistem menadžmenta. Opcija B ne zahteva da je sistem menadžmenta sertifikacionog tela sertifikovan prema ISO 9001.</w:t>
      </w:r>
    </w:p>
    <w:p w:rsidR="0011464B" w:rsidRDefault="0011464B" w:rsidP="00434420">
      <w:pPr>
        <w:suppressAutoHyphens/>
        <w:spacing w:line="240" w:lineRule="auto"/>
        <w:jc w:val="both"/>
        <w:rPr>
          <w:rFonts w:ascii="Arial" w:hAnsi="Arial" w:cs="Arial"/>
          <w:sz w:val="24"/>
          <w:szCs w:val="24"/>
          <w:lang w:val="en-AU" w:eastAsia="en-AU"/>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11464B" w:rsidRPr="00EF31D9" w:rsidRDefault="0011464B" w:rsidP="00434420">
      <w:pPr>
        <w:spacing w:line="240" w:lineRule="auto"/>
        <w:jc w:val="both"/>
        <w:rPr>
          <w:rFonts w:ascii="Arial" w:eastAsia="Calibri" w:hAnsi="Arial" w:cs="Arial"/>
          <w:sz w:val="24"/>
          <w:szCs w:val="24"/>
          <w:lang w:val="bs-Latn-BA"/>
        </w:rPr>
      </w:pPr>
    </w:p>
    <w:p w:rsidR="00434420" w:rsidRPr="002F65B9" w:rsidRDefault="00434420" w:rsidP="00434420">
      <w:pPr>
        <w:suppressAutoHyphens/>
        <w:spacing w:line="240" w:lineRule="auto"/>
        <w:jc w:val="both"/>
        <w:rPr>
          <w:rFonts w:ascii="Arial" w:eastAsia="Calibri" w:hAnsi="Arial" w:cs="Arial"/>
          <w:i/>
          <w:lang w:val="it-IT"/>
        </w:rPr>
      </w:pPr>
    </w:p>
    <w:p w:rsidR="00434420" w:rsidRPr="00CA76A9" w:rsidRDefault="00434420" w:rsidP="00434420">
      <w:pPr>
        <w:suppressAutoHyphens/>
        <w:spacing w:line="240" w:lineRule="auto"/>
        <w:jc w:val="both"/>
        <w:rPr>
          <w:rFonts w:ascii="Arial" w:eastAsia="Calibri" w:hAnsi="Arial" w:cs="Arial"/>
          <w:b/>
          <w:i/>
          <w:sz w:val="24"/>
          <w:szCs w:val="24"/>
          <w:lang w:val="it-IT"/>
        </w:rPr>
      </w:pPr>
      <w:r w:rsidRPr="00CA76A9">
        <w:rPr>
          <w:rFonts w:ascii="Arial" w:eastAsia="Calibri" w:hAnsi="Arial" w:cs="Arial"/>
          <w:b/>
          <w:i/>
          <w:sz w:val="24"/>
          <w:szCs w:val="24"/>
          <w:u w:val="single"/>
          <w:lang w:val="bs-Latn-BA"/>
        </w:rPr>
        <w:t>8.2 Dokumentacija sistema upravljanja (Opcija A</w:t>
      </w:r>
      <w:r w:rsidRPr="00CA76A9">
        <w:rPr>
          <w:rFonts w:ascii="Arial" w:eastAsia="Calibri" w:hAnsi="Arial" w:cs="Arial"/>
          <w:b/>
          <w:i/>
          <w:sz w:val="24"/>
          <w:szCs w:val="24"/>
          <w:lang w:val="bs-Latn-BA"/>
        </w:rPr>
        <w:t>)</w:t>
      </w:r>
    </w:p>
    <w:p w:rsidR="00434420" w:rsidRPr="006D5F7A" w:rsidRDefault="00434420" w:rsidP="00434420">
      <w:pPr>
        <w:suppressAutoHyphens/>
        <w:spacing w:line="240" w:lineRule="auto"/>
        <w:jc w:val="both"/>
        <w:rPr>
          <w:rFonts w:ascii="Arial" w:eastAsia="Calibri" w:hAnsi="Arial" w:cs="Arial"/>
          <w:sz w:val="24"/>
          <w:szCs w:val="24"/>
          <w:lang w:val="bs-Latn-BA"/>
        </w:rPr>
      </w:pPr>
      <w:r w:rsidRPr="006D5F7A">
        <w:rPr>
          <w:rFonts w:ascii="Arial" w:eastAsia="Calibri" w:hAnsi="Arial"/>
          <w:sz w:val="24"/>
          <w:szCs w:val="24"/>
          <w:lang w:val="bs-Latn-BA"/>
        </w:rPr>
        <w:t xml:space="preserve">Raspoloživost, dokumentovanost i održavanje politika i ciljeva za ispunjavanje zahtjeva standarda MEST  EN </w:t>
      </w:r>
      <w:r w:rsidRPr="006D5F7A">
        <w:rPr>
          <w:rFonts w:ascii="Arial" w:eastAsia="Calibri" w:hAnsi="Arial" w:cs="Arial"/>
          <w:sz w:val="24"/>
          <w:szCs w:val="24"/>
          <w:lang w:val="it-IT"/>
        </w:rPr>
        <w:t xml:space="preserve">ISO/IEC 17065 </w:t>
      </w:r>
      <w:r w:rsidRPr="006D5F7A">
        <w:rPr>
          <w:rFonts w:ascii="Arial" w:eastAsia="Calibri" w:hAnsi="Arial"/>
          <w:sz w:val="24"/>
          <w:szCs w:val="24"/>
          <w:lang w:val="bs-Latn-BA"/>
        </w:rPr>
        <w:t xml:space="preserve">te prihvaćenost i primijena na svim nivoima. Dokazi o </w:t>
      </w:r>
      <w:r w:rsidRPr="006D5F7A">
        <w:rPr>
          <w:rFonts w:ascii="Arial" w:eastAsia="Calibri" w:hAnsi="Arial"/>
          <w:sz w:val="24"/>
          <w:szCs w:val="24"/>
          <w:lang w:val="bs-Latn-BA"/>
        </w:rPr>
        <w:lastRenderedPageBreak/>
        <w:t xml:space="preserve">opredijeljenosti najvišeg rukovodstva za razvoj i primjenu sistema upravljanja </w:t>
      </w:r>
      <w:r w:rsidRPr="006D5F7A">
        <w:rPr>
          <w:rFonts w:ascii="Arial" w:eastAsia="Calibri" w:hAnsi="Arial" w:cs="Arial"/>
          <w:bCs/>
          <w:sz w:val="24"/>
          <w:szCs w:val="24"/>
          <w:lang w:val="bs-Latn-BA"/>
        </w:rPr>
        <w:t xml:space="preserve">i njegovu efektivnost u ispunjavanju zahtjeva standarda. Imenovanje/delegiranje odgovornosti i ovlašćenja članu rukovodstva za uspostavljanje, primjenu i održavanje procesa i procedura sistema upravljanja, izvještavanje o rezultatima i potrebnim poboljšanjima. Uključenost u dokumentaciju sistema upravljanja procesa, sistema, zapisa i dokumentaciji, povezanost sa njom i upućivanje na istu. Pristup osoblja odgovarajućoj dokumentaciji sistema upravljanja i relevantnim informacijama. </w:t>
      </w:r>
    </w:p>
    <w:p w:rsidR="00434420" w:rsidRDefault="00434420" w:rsidP="00434420">
      <w:pPr>
        <w:widowControl w:val="0"/>
        <w:spacing w:line="240" w:lineRule="auto"/>
        <w:rPr>
          <w:rFonts w:ascii="Arial" w:eastAsia="Calibri" w:hAnsi="Arial" w:cs="Arial"/>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uppressAutoHyphens/>
        <w:spacing w:line="240" w:lineRule="auto"/>
        <w:jc w:val="both"/>
        <w:rPr>
          <w:rFonts w:ascii="Arial" w:eastAsia="Calibri" w:hAnsi="Arial" w:cs="Arial"/>
          <w:bCs/>
          <w:lang w:val="bs-Latn-BA"/>
        </w:rPr>
      </w:pPr>
    </w:p>
    <w:p w:rsidR="00434420" w:rsidRPr="002F65B9" w:rsidRDefault="00434420" w:rsidP="00434420">
      <w:pPr>
        <w:suppressAutoHyphens/>
        <w:spacing w:line="240" w:lineRule="auto"/>
        <w:jc w:val="both"/>
        <w:rPr>
          <w:rFonts w:ascii="Arial" w:eastAsia="Calibri" w:hAnsi="Arial" w:cs="Arial"/>
          <w:bCs/>
          <w:lang w:val="bs-Latn-BA"/>
        </w:rPr>
      </w:pPr>
    </w:p>
    <w:p w:rsidR="00434420" w:rsidRPr="00CA76A9" w:rsidRDefault="00434420" w:rsidP="00434420">
      <w:pPr>
        <w:suppressAutoHyphens/>
        <w:spacing w:line="240" w:lineRule="auto"/>
        <w:jc w:val="both"/>
        <w:rPr>
          <w:rFonts w:ascii="Arial" w:eastAsia="Calibri" w:hAnsi="Arial" w:cs="Arial"/>
          <w:b/>
          <w:i/>
          <w:sz w:val="24"/>
          <w:szCs w:val="24"/>
          <w:u w:val="single"/>
          <w:lang w:val="bs-Latn-BA"/>
        </w:rPr>
      </w:pPr>
      <w:r w:rsidRPr="00CA76A9">
        <w:rPr>
          <w:rFonts w:ascii="Arial" w:eastAsia="Calibri" w:hAnsi="Arial" w:cs="Arial"/>
          <w:b/>
          <w:i/>
          <w:sz w:val="24"/>
          <w:szCs w:val="24"/>
          <w:u w:val="single"/>
          <w:lang w:val="bs-Latn-BA"/>
        </w:rPr>
        <w:t>8.3 Kontrola dokumenata (Opcija A</w:t>
      </w:r>
      <w:r w:rsidRPr="00CA76A9">
        <w:rPr>
          <w:rFonts w:ascii="Arial" w:eastAsia="Calibri" w:hAnsi="Arial" w:cs="Arial"/>
          <w:b/>
          <w:i/>
          <w:sz w:val="24"/>
          <w:szCs w:val="24"/>
          <w:lang w:val="bs-Latn-BA"/>
        </w:rPr>
        <w:t>)</w:t>
      </w:r>
    </w:p>
    <w:p w:rsidR="00434420" w:rsidRDefault="00434420" w:rsidP="00434420">
      <w:pPr>
        <w:spacing w:line="240" w:lineRule="auto"/>
        <w:jc w:val="both"/>
        <w:rPr>
          <w:rFonts w:ascii="Arial" w:eastAsia="Calibri" w:hAnsi="Arial"/>
          <w:i/>
          <w:sz w:val="24"/>
          <w:szCs w:val="24"/>
          <w:lang w:val="bs-Latn-BA"/>
        </w:rPr>
      </w:pPr>
      <w:r w:rsidRPr="00CA76A9">
        <w:rPr>
          <w:rFonts w:ascii="Arial" w:eastAsia="Calibri" w:hAnsi="Arial"/>
          <w:i/>
          <w:sz w:val="24"/>
          <w:szCs w:val="24"/>
          <w:lang w:val="bs-Latn-BA"/>
        </w:rPr>
        <w:t>Adekvatnost i primjena procedure za kontrolu dokumenata. Definisanost kontrola za preispitivanje i odobravanje adekvatnosti dokumenata, njihovog ažuriranja i ponovnog odobravanja, identifikaciju izmjena i važećeg statusa, raspoloživost i primjena relevantnih verzija, jednostavna identifikacija dokumenata. Identifikacija eksternih dokumenata i njihova distribucuija. Postupanje sa zastarjelim dokumentima.</w:t>
      </w:r>
    </w:p>
    <w:p w:rsidR="0011464B" w:rsidRPr="00CA76A9" w:rsidRDefault="0011464B" w:rsidP="00434420">
      <w:pPr>
        <w:spacing w:line="240" w:lineRule="auto"/>
        <w:jc w:val="both"/>
        <w:rPr>
          <w:rFonts w:ascii="Arial" w:eastAsia="Calibri" w:hAnsi="Arial"/>
          <w:i/>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Pr="002F65B9" w:rsidRDefault="00434420" w:rsidP="00434420">
      <w:pPr>
        <w:suppressAutoHyphens/>
        <w:spacing w:line="240" w:lineRule="auto"/>
        <w:jc w:val="both"/>
        <w:rPr>
          <w:rFonts w:ascii="Arial" w:eastAsia="Calibri" w:hAnsi="Arial"/>
          <w:i/>
          <w:sz w:val="20"/>
          <w:szCs w:val="20"/>
          <w:lang w:val="bs-Latn-BA"/>
        </w:rPr>
      </w:pPr>
    </w:p>
    <w:p w:rsidR="00434420" w:rsidRDefault="00434420" w:rsidP="00434420">
      <w:pPr>
        <w:suppressAutoHyphens/>
        <w:spacing w:line="240" w:lineRule="auto"/>
        <w:jc w:val="both"/>
        <w:rPr>
          <w:rFonts w:ascii="Arial" w:eastAsia="Calibri" w:hAnsi="Arial" w:cs="Arial"/>
          <w:b/>
          <w:bCs/>
          <w:i/>
          <w:u w:val="single"/>
          <w:lang w:val="bs-Latn-BA"/>
        </w:rPr>
      </w:pPr>
    </w:p>
    <w:p w:rsidR="0011464B" w:rsidRPr="002F65B9" w:rsidRDefault="0011464B" w:rsidP="00434420">
      <w:pPr>
        <w:suppressAutoHyphens/>
        <w:spacing w:line="240" w:lineRule="auto"/>
        <w:jc w:val="both"/>
        <w:rPr>
          <w:rFonts w:ascii="Arial" w:eastAsia="Calibri" w:hAnsi="Arial" w:cs="Arial"/>
          <w:b/>
          <w:bCs/>
          <w:i/>
          <w:u w:val="single"/>
          <w:lang w:val="bs-Latn-BA"/>
        </w:rPr>
      </w:pPr>
    </w:p>
    <w:p w:rsidR="00434420" w:rsidRPr="00CA76A9" w:rsidRDefault="00434420" w:rsidP="00434420">
      <w:pPr>
        <w:suppressAutoHyphens/>
        <w:spacing w:line="240" w:lineRule="auto"/>
        <w:jc w:val="both"/>
        <w:rPr>
          <w:rFonts w:ascii="Arial" w:eastAsia="Calibri" w:hAnsi="Arial" w:cs="Arial"/>
          <w:b/>
          <w:bCs/>
          <w:i/>
          <w:sz w:val="24"/>
          <w:szCs w:val="24"/>
          <w:u w:val="single"/>
          <w:lang w:val="bs-Latn-BA"/>
        </w:rPr>
      </w:pPr>
      <w:r w:rsidRPr="00CA76A9">
        <w:rPr>
          <w:rFonts w:ascii="Arial" w:eastAsia="Calibri" w:hAnsi="Arial" w:cs="Arial"/>
          <w:b/>
          <w:bCs/>
          <w:i/>
          <w:sz w:val="24"/>
          <w:szCs w:val="24"/>
          <w:u w:val="single"/>
          <w:lang w:val="bs-Latn-BA"/>
        </w:rPr>
        <w:t xml:space="preserve">8.4 Kontrola zapisa </w:t>
      </w:r>
      <w:r w:rsidRPr="00CA76A9">
        <w:rPr>
          <w:rFonts w:ascii="Arial" w:eastAsia="Calibri" w:hAnsi="Arial" w:cs="Arial"/>
          <w:b/>
          <w:i/>
          <w:sz w:val="24"/>
          <w:szCs w:val="24"/>
          <w:u w:val="single"/>
          <w:lang w:val="bs-Latn-BA"/>
        </w:rPr>
        <w:t>(Opcija A</w:t>
      </w:r>
      <w:r w:rsidRPr="00CA76A9">
        <w:rPr>
          <w:rFonts w:ascii="Arial" w:eastAsia="Calibri" w:hAnsi="Arial" w:cs="Arial"/>
          <w:b/>
          <w:i/>
          <w:sz w:val="24"/>
          <w:szCs w:val="24"/>
          <w:lang w:val="bs-Latn-BA"/>
        </w:rPr>
        <w:t>)</w:t>
      </w:r>
    </w:p>
    <w:p w:rsidR="00434420" w:rsidRPr="00CA76A9" w:rsidRDefault="00434420" w:rsidP="00434420">
      <w:pPr>
        <w:spacing w:line="240" w:lineRule="auto"/>
        <w:jc w:val="both"/>
        <w:rPr>
          <w:rFonts w:ascii="Arial" w:eastAsia="Calibri" w:hAnsi="Arial" w:cs="Arial"/>
          <w:i/>
          <w:sz w:val="24"/>
          <w:szCs w:val="24"/>
          <w:lang w:val="bs-Latn-BA"/>
        </w:rPr>
      </w:pPr>
      <w:r w:rsidRPr="00CA76A9">
        <w:rPr>
          <w:rFonts w:ascii="Arial" w:eastAsia="Calibri" w:hAnsi="Arial" w:cs="Arial"/>
          <w:i/>
          <w:sz w:val="24"/>
          <w:szCs w:val="24"/>
          <w:lang w:val="bs-Latn-BA"/>
        </w:rPr>
        <w:t>Uspostavljanje i primjena procedure zaidentifikaciju, prikupljanje, indeksiranje, način pristupa, fajliranje, arhiviranje, održavanje i uništavanje</w:t>
      </w:r>
      <w:r w:rsidRPr="00CA76A9">
        <w:rPr>
          <w:rFonts w:ascii="Arial" w:eastAsia="Calibri" w:hAnsi="Arial" w:cs="Arial"/>
          <w:i/>
          <w:iCs/>
          <w:sz w:val="24"/>
          <w:szCs w:val="24"/>
          <w:lang w:val="bs-Latn-BA"/>
        </w:rPr>
        <w:t xml:space="preserve"> zapisa koji se odnose na zadovoljavanje zahtjeva standarda </w:t>
      </w:r>
      <w:r>
        <w:rPr>
          <w:rFonts w:ascii="Arial" w:eastAsia="Calibri" w:hAnsi="Arial"/>
          <w:i/>
          <w:sz w:val="24"/>
          <w:szCs w:val="24"/>
          <w:lang w:val="bs-Latn-BA"/>
        </w:rPr>
        <w:t xml:space="preserve">MEST </w:t>
      </w:r>
      <w:r w:rsidRPr="00CA76A9">
        <w:rPr>
          <w:rFonts w:ascii="Arial" w:eastAsia="Calibri" w:hAnsi="Arial"/>
          <w:i/>
          <w:sz w:val="24"/>
          <w:szCs w:val="24"/>
          <w:lang w:val="bs-Latn-BA"/>
        </w:rPr>
        <w:t xml:space="preserve">EN </w:t>
      </w:r>
      <w:r w:rsidRPr="00CA76A9">
        <w:rPr>
          <w:rFonts w:ascii="Arial" w:eastAsia="Calibri" w:hAnsi="Arial" w:cs="Arial"/>
          <w:i/>
          <w:sz w:val="24"/>
          <w:szCs w:val="24"/>
          <w:lang w:val="it-IT"/>
        </w:rPr>
        <w:t>ISO/IEC 17065</w:t>
      </w:r>
      <w:r w:rsidRPr="00CA76A9">
        <w:rPr>
          <w:rFonts w:ascii="Arial" w:eastAsia="Calibri" w:hAnsi="Arial" w:cs="Arial"/>
          <w:i/>
          <w:iCs/>
          <w:sz w:val="24"/>
          <w:szCs w:val="24"/>
          <w:lang w:val="bs-Latn-BA"/>
        </w:rPr>
        <w:t xml:space="preserve">. Procedure za čuvanje zapisa u utvrđenim rokovima. Pristup zapisima u skladu s aranžmanima o povjerljivosti. </w:t>
      </w:r>
    </w:p>
    <w:p w:rsidR="00434420" w:rsidRPr="002F65B9" w:rsidRDefault="00434420" w:rsidP="00434420">
      <w:pPr>
        <w:spacing w:line="240" w:lineRule="auto"/>
        <w:jc w:val="both"/>
        <w:rPr>
          <w:rFonts w:ascii="Arial" w:eastAsia="Calibri" w:hAnsi="Arial" w:cs="Arial"/>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pacing w:line="240" w:lineRule="auto"/>
        <w:jc w:val="both"/>
        <w:rPr>
          <w:rFonts w:ascii="Arial" w:eastAsia="Calibri" w:hAnsi="Arial" w:cs="Arial"/>
          <w:lang w:val="bs-Latn-BA"/>
        </w:rPr>
      </w:pPr>
    </w:p>
    <w:p w:rsidR="0011464B" w:rsidRPr="002F65B9" w:rsidRDefault="0011464B" w:rsidP="00434420">
      <w:pPr>
        <w:spacing w:line="240" w:lineRule="auto"/>
        <w:jc w:val="both"/>
        <w:rPr>
          <w:rFonts w:ascii="Arial" w:eastAsia="Calibri" w:hAnsi="Arial" w:cs="Arial"/>
          <w:lang w:val="bs-Latn-BA"/>
        </w:rPr>
      </w:pPr>
    </w:p>
    <w:p w:rsidR="00434420" w:rsidRPr="009854E7" w:rsidRDefault="00434420" w:rsidP="00434420">
      <w:pPr>
        <w:suppressAutoHyphens/>
        <w:spacing w:line="240" w:lineRule="auto"/>
        <w:jc w:val="both"/>
        <w:rPr>
          <w:rFonts w:ascii="Arial" w:eastAsia="Calibri" w:hAnsi="Arial" w:cs="Arial"/>
          <w:b/>
          <w:sz w:val="24"/>
          <w:szCs w:val="24"/>
          <w:u w:val="single"/>
          <w:lang w:val="bs-Latn-BA"/>
        </w:rPr>
      </w:pPr>
      <w:r w:rsidRPr="009854E7">
        <w:rPr>
          <w:rFonts w:ascii="Arial" w:eastAsia="Calibri" w:hAnsi="Arial" w:cs="Arial"/>
          <w:b/>
          <w:i/>
          <w:sz w:val="24"/>
          <w:szCs w:val="24"/>
          <w:u w:val="single"/>
          <w:lang w:val="bs-Latn-BA"/>
        </w:rPr>
        <w:t>8.5 Preispitivanje od strane rukovodstva (Opcija A</w:t>
      </w:r>
      <w:r w:rsidRPr="009854E7">
        <w:rPr>
          <w:rFonts w:ascii="Arial" w:eastAsia="Calibri" w:hAnsi="Arial" w:cs="Arial"/>
          <w:b/>
          <w:i/>
          <w:sz w:val="24"/>
          <w:szCs w:val="24"/>
          <w:lang w:val="bs-Latn-BA"/>
        </w:rPr>
        <w:t>)</w:t>
      </w:r>
    </w:p>
    <w:p w:rsidR="0011464B" w:rsidRDefault="00434420" w:rsidP="00434420">
      <w:pPr>
        <w:spacing w:line="240" w:lineRule="auto"/>
        <w:jc w:val="both"/>
        <w:rPr>
          <w:rFonts w:ascii="Arial" w:eastAsia="Calibri" w:hAnsi="Arial" w:cs="Arial"/>
          <w:i/>
          <w:iCs/>
          <w:sz w:val="24"/>
          <w:szCs w:val="24"/>
          <w:lang w:val="bs-Latn-BA"/>
        </w:rPr>
      </w:pPr>
      <w:r w:rsidRPr="009854E7">
        <w:rPr>
          <w:rFonts w:ascii="Arial" w:eastAsia="Calibri" w:hAnsi="Arial" w:cs="Arial"/>
          <w:i/>
          <w:sz w:val="24"/>
          <w:szCs w:val="24"/>
          <w:lang w:val="bs-Latn-BA"/>
        </w:rPr>
        <w:t xml:space="preserve">Adekvatnost i primjena procedure za preispitivanje od rukovodstva. Interval preispitivanja. Preispitivanje politika i ciljev. </w:t>
      </w:r>
      <w:r w:rsidRPr="009854E7">
        <w:rPr>
          <w:rFonts w:ascii="Arial" w:eastAsia="Calibri" w:hAnsi="Arial" w:cs="Arial"/>
          <w:i/>
          <w:iCs/>
          <w:sz w:val="24"/>
          <w:szCs w:val="24"/>
          <w:lang w:val="bs-Latn-BA"/>
        </w:rPr>
        <w:t>Zapisi o preispitivanju. Ulazni elementi u preispitivanje i izlazni elementi iz preispitivanja (odluke i akcije u vezi sa poboljšanjima i resursima).</w:t>
      </w:r>
    </w:p>
    <w:p w:rsidR="00434420" w:rsidRPr="009854E7" w:rsidRDefault="00434420" w:rsidP="00434420">
      <w:pPr>
        <w:spacing w:line="240" w:lineRule="auto"/>
        <w:jc w:val="both"/>
        <w:rPr>
          <w:rFonts w:ascii="Arial" w:eastAsia="Calibri" w:hAnsi="Arial" w:cs="Arial"/>
          <w:i/>
          <w:iCs/>
          <w:sz w:val="24"/>
          <w:szCs w:val="24"/>
          <w:lang w:val="bs-Latn-BA"/>
        </w:rPr>
      </w:pPr>
      <w:r w:rsidRPr="009854E7">
        <w:rPr>
          <w:rFonts w:ascii="Arial" w:eastAsia="Calibri" w:hAnsi="Arial" w:cs="Arial"/>
          <w:i/>
          <w:iCs/>
          <w:sz w:val="24"/>
          <w:szCs w:val="24"/>
          <w:lang w:val="bs-Latn-BA"/>
        </w:rPr>
        <w:t xml:space="preserve"> </w:t>
      </w: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Pr="002F65B9" w:rsidRDefault="00434420" w:rsidP="00434420">
      <w:pPr>
        <w:spacing w:line="240" w:lineRule="auto"/>
        <w:jc w:val="both"/>
        <w:rPr>
          <w:rFonts w:ascii="Arial" w:eastAsia="Calibri" w:hAnsi="Arial" w:cs="Arial"/>
          <w:lang w:val="bs-Latn-BA"/>
        </w:rPr>
      </w:pPr>
    </w:p>
    <w:p w:rsidR="00434420" w:rsidRPr="002F65B9" w:rsidRDefault="00434420" w:rsidP="00434420">
      <w:pPr>
        <w:suppressAutoHyphens/>
        <w:spacing w:line="240" w:lineRule="auto"/>
        <w:jc w:val="both"/>
        <w:rPr>
          <w:rFonts w:ascii="Arial" w:eastAsia="Calibri" w:hAnsi="Arial" w:cs="Arial"/>
          <w:b/>
          <w:bCs/>
          <w:i/>
          <w:u w:val="single"/>
        </w:rPr>
      </w:pPr>
    </w:p>
    <w:p w:rsidR="00434420" w:rsidRPr="009854E7" w:rsidRDefault="00434420" w:rsidP="00434420">
      <w:pPr>
        <w:suppressAutoHyphens/>
        <w:spacing w:line="240" w:lineRule="auto"/>
        <w:jc w:val="both"/>
        <w:rPr>
          <w:rFonts w:ascii="Arial" w:eastAsia="Calibri" w:hAnsi="Arial" w:cs="Arial"/>
          <w:b/>
          <w:i/>
          <w:sz w:val="24"/>
          <w:szCs w:val="24"/>
          <w:u w:val="single"/>
          <w:lang w:val="bs-Latn-BA"/>
        </w:rPr>
      </w:pPr>
      <w:r w:rsidRPr="009854E7">
        <w:rPr>
          <w:rFonts w:ascii="Arial" w:eastAsia="Calibri" w:hAnsi="Arial" w:cs="Arial"/>
          <w:b/>
          <w:i/>
          <w:sz w:val="24"/>
          <w:szCs w:val="24"/>
          <w:u w:val="single"/>
          <w:lang w:val="bs-Latn-BA"/>
        </w:rPr>
        <w:t>8.6 Interni provjera  (Opcija A</w:t>
      </w:r>
      <w:r w:rsidRPr="009854E7">
        <w:rPr>
          <w:rFonts w:ascii="Arial" w:eastAsia="Calibri" w:hAnsi="Arial" w:cs="Arial"/>
          <w:b/>
          <w:i/>
          <w:sz w:val="24"/>
          <w:szCs w:val="24"/>
          <w:lang w:val="bs-Latn-BA"/>
        </w:rPr>
        <w:t>)</w:t>
      </w:r>
    </w:p>
    <w:p w:rsidR="00434420" w:rsidRPr="009854E7" w:rsidRDefault="00434420" w:rsidP="00434420">
      <w:pPr>
        <w:spacing w:line="240" w:lineRule="auto"/>
        <w:jc w:val="both"/>
        <w:rPr>
          <w:rFonts w:ascii="Arial" w:eastAsia="Calibri" w:hAnsi="Arial" w:cs="Arial"/>
          <w:i/>
          <w:iCs/>
          <w:sz w:val="24"/>
          <w:szCs w:val="24"/>
          <w:lang w:val="bs-Latn-BA"/>
        </w:rPr>
      </w:pPr>
      <w:r w:rsidRPr="009854E7">
        <w:rPr>
          <w:rFonts w:ascii="Arial" w:eastAsia="Calibri" w:hAnsi="Arial" w:cs="Arial"/>
          <w:i/>
          <w:sz w:val="24"/>
          <w:szCs w:val="24"/>
          <w:lang w:val="bs-Latn-BA"/>
        </w:rPr>
        <w:t xml:space="preserve">Adekvatnost i primjena procedure za interni audit. </w:t>
      </w:r>
      <w:r w:rsidRPr="009854E7">
        <w:rPr>
          <w:rFonts w:ascii="Arial" w:eastAsia="Calibri" w:hAnsi="Arial" w:cs="Arial"/>
          <w:i/>
          <w:iCs/>
          <w:sz w:val="24"/>
          <w:szCs w:val="24"/>
          <w:lang w:val="bs-Latn-BA"/>
        </w:rPr>
        <w:t xml:space="preserve">Program internih audita uvažava značaj procesa, područja audita i rezultate prethodnih audita. Interni auditi se provode i pokrivaju sve procedure radi potvrde primjene i efektivnosti sistema upravljanja. Angažovanje kvalifikovanog i nezavisnog osoblja koje poznaje proces sertifikacije i standard. Upoznavanje osoblja sa rezultatima internog audita i dokumentovanje rezultata audita. Blagovremeno provođenje akcija i identifikacija prilika za poboljšanje. </w:t>
      </w:r>
    </w:p>
    <w:p w:rsidR="00434420" w:rsidRDefault="00434420" w:rsidP="00434420">
      <w:pPr>
        <w:spacing w:line="240" w:lineRule="auto"/>
        <w:jc w:val="both"/>
        <w:rPr>
          <w:rFonts w:ascii="Arial" w:eastAsia="Calibri" w:hAnsi="Arial" w:cs="Arial"/>
          <w:sz w:val="24"/>
          <w:szCs w:val="24"/>
          <w:lang w:val="bs-Latn-BA"/>
        </w:rPr>
      </w:pPr>
    </w:p>
    <w:p w:rsidR="0011464B" w:rsidRPr="009854E7" w:rsidRDefault="0011464B" w:rsidP="00434420">
      <w:pPr>
        <w:spacing w:line="240" w:lineRule="auto"/>
        <w:jc w:val="both"/>
        <w:rPr>
          <w:rFonts w:ascii="Arial" w:eastAsia="Calibri" w:hAnsi="Arial" w:cs="Arial"/>
          <w:sz w:val="24"/>
          <w:szCs w:val="24"/>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434420" w:rsidRDefault="00434420" w:rsidP="00434420">
      <w:pPr>
        <w:suppressAutoHyphens/>
        <w:spacing w:line="240" w:lineRule="auto"/>
        <w:jc w:val="both"/>
        <w:rPr>
          <w:rFonts w:ascii="Arial" w:eastAsia="Calibri" w:hAnsi="Arial" w:cs="Arial"/>
          <w:b/>
          <w:bCs/>
          <w:i/>
          <w:u w:val="single"/>
          <w:lang w:val="bs-Latn-BA"/>
        </w:rPr>
      </w:pPr>
    </w:p>
    <w:p w:rsidR="0011464B" w:rsidRPr="002F65B9" w:rsidRDefault="0011464B" w:rsidP="00434420">
      <w:pPr>
        <w:suppressAutoHyphens/>
        <w:spacing w:line="240" w:lineRule="auto"/>
        <w:jc w:val="both"/>
        <w:rPr>
          <w:rFonts w:ascii="Arial" w:eastAsia="Calibri" w:hAnsi="Arial" w:cs="Arial"/>
          <w:b/>
          <w:bCs/>
          <w:i/>
          <w:u w:val="single"/>
          <w:lang w:val="bs-Latn-BA"/>
        </w:rPr>
      </w:pPr>
    </w:p>
    <w:p w:rsidR="00434420" w:rsidRPr="00E76D60" w:rsidRDefault="00434420" w:rsidP="00434420">
      <w:pPr>
        <w:suppressAutoHyphens/>
        <w:spacing w:line="240" w:lineRule="auto"/>
        <w:jc w:val="both"/>
        <w:rPr>
          <w:rFonts w:ascii="Arial" w:eastAsia="Calibri" w:hAnsi="Arial" w:cs="Arial"/>
          <w:b/>
          <w:bCs/>
          <w:i/>
          <w:sz w:val="24"/>
          <w:szCs w:val="24"/>
          <w:u w:val="single"/>
          <w:lang w:val="bs-Latn-BA"/>
        </w:rPr>
      </w:pPr>
      <w:r w:rsidRPr="00E76D60">
        <w:rPr>
          <w:rFonts w:ascii="Arial" w:eastAsia="Calibri" w:hAnsi="Arial" w:cs="Arial"/>
          <w:b/>
          <w:bCs/>
          <w:i/>
          <w:sz w:val="24"/>
          <w:szCs w:val="24"/>
          <w:u w:val="single"/>
          <w:lang w:val="bs-Latn-BA"/>
        </w:rPr>
        <w:t>8.7 Korektivne mjere</w:t>
      </w:r>
      <w:r w:rsidRPr="00E76D60">
        <w:rPr>
          <w:rFonts w:ascii="Arial" w:eastAsia="Calibri" w:hAnsi="Arial" w:cs="Arial"/>
          <w:b/>
          <w:i/>
          <w:sz w:val="24"/>
          <w:szCs w:val="24"/>
          <w:u w:val="single"/>
          <w:lang w:val="bs-Latn-BA"/>
        </w:rPr>
        <w:t>(Opcija A</w:t>
      </w:r>
      <w:r w:rsidRPr="00E76D60">
        <w:rPr>
          <w:rFonts w:ascii="Arial" w:eastAsia="Calibri" w:hAnsi="Arial" w:cs="Arial"/>
          <w:b/>
          <w:i/>
          <w:sz w:val="24"/>
          <w:szCs w:val="24"/>
          <w:lang w:val="bs-Latn-BA"/>
        </w:rPr>
        <w:t>)</w:t>
      </w:r>
    </w:p>
    <w:p w:rsidR="00434420" w:rsidRPr="00E76D60" w:rsidRDefault="00434420" w:rsidP="00434420">
      <w:pPr>
        <w:spacing w:line="240" w:lineRule="auto"/>
        <w:jc w:val="both"/>
        <w:rPr>
          <w:rFonts w:ascii="Arial" w:eastAsia="Calibri" w:hAnsi="Arial" w:cs="Arial"/>
          <w:i/>
          <w:sz w:val="24"/>
          <w:szCs w:val="24"/>
          <w:lang w:val="bs-Latn-BA"/>
        </w:rPr>
      </w:pPr>
      <w:r w:rsidRPr="00E76D60">
        <w:rPr>
          <w:rFonts w:ascii="Arial" w:eastAsia="Calibri" w:hAnsi="Arial" w:cs="Arial"/>
          <w:i/>
          <w:sz w:val="24"/>
          <w:szCs w:val="24"/>
          <w:lang w:val="bs-Latn-BA"/>
        </w:rPr>
        <w:t xml:space="preserve">Adekvatnost i primjena procedure za identifikaciju i kontrolu neusklađenosti. Obaveza poduzimanja </w:t>
      </w:r>
      <w:r>
        <w:rPr>
          <w:rFonts w:ascii="Arial" w:eastAsia="Calibri" w:hAnsi="Arial" w:cs="Arial"/>
          <w:i/>
          <w:sz w:val="24"/>
          <w:szCs w:val="24"/>
          <w:lang w:val="bs-Latn-BA"/>
        </w:rPr>
        <w:t xml:space="preserve">mjera </w:t>
      </w:r>
      <w:r w:rsidRPr="00E76D60">
        <w:rPr>
          <w:rFonts w:ascii="Arial" w:eastAsia="Calibri" w:hAnsi="Arial" w:cs="Arial"/>
          <w:i/>
          <w:sz w:val="24"/>
          <w:szCs w:val="24"/>
          <w:lang w:val="bs-Latn-BA"/>
        </w:rPr>
        <w:t xml:space="preserve">radi otklanjanja uzroka i sprečavanje ponavljanja neusklađenosti. Adekvatnost korektivne </w:t>
      </w:r>
      <w:r>
        <w:rPr>
          <w:rFonts w:ascii="Arial" w:eastAsia="Calibri" w:hAnsi="Arial" w:cs="Arial"/>
          <w:i/>
          <w:sz w:val="24"/>
          <w:szCs w:val="24"/>
          <w:lang w:val="bs-Latn-BA"/>
        </w:rPr>
        <w:t xml:space="preserve">mjere </w:t>
      </w:r>
      <w:r w:rsidRPr="00E76D60">
        <w:rPr>
          <w:rFonts w:ascii="Arial" w:eastAsia="Calibri" w:hAnsi="Arial" w:cs="Arial"/>
          <w:i/>
          <w:sz w:val="24"/>
          <w:szCs w:val="24"/>
          <w:lang w:val="bs-Latn-BA"/>
        </w:rPr>
        <w:t xml:space="preserve"> u odnosu na problem, zapisivanje rezultata provedene korektivne </w:t>
      </w:r>
      <w:r>
        <w:rPr>
          <w:rFonts w:ascii="Arial" w:eastAsia="Calibri" w:hAnsi="Arial" w:cs="Arial"/>
          <w:i/>
          <w:sz w:val="24"/>
          <w:szCs w:val="24"/>
          <w:lang w:val="bs-Latn-BA"/>
        </w:rPr>
        <w:t xml:space="preserve">mjere </w:t>
      </w:r>
      <w:r w:rsidRPr="00E76D60">
        <w:rPr>
          <w:rFonts w:ascii="Arial" w:eastAsia="Calibri" w:hAnsi="Arial" w:cs="Arial"/>
          <w:i/>
          <w:sz w:val="24"/>
          <w:szCs w:val="24"/>
          <w:lang w:val="bs-Latn-BA"/>
        </w:rPr>
        <w:t xml:space="preserve"> preispitivanje  njene efektivnosti. </w:t>
      </w:r>
    </w:p>
    <w:p w:rsidR="00434420" w:rsidRDefault="00434420" w:rsidP="00434420">
      <w:pPr>
        <w:spacing w:line="240" w:lineRule="auto"/>
        <w:jc w:val="both"/>
        <w:rPr>
          <w:rFonts w:ascii="Arial" w:eastAsia="Calibri" w:hAnsi="Arial" w:cs="Arial"/>
          <w:i/>
          <w:sz w:val="20"/>
          <w:szCs w:val="20"/>
          <w:lang w:val="bs-Latn-BA"/>
        </w:rPr>
      </w:pPr>
    </w:p>
    <w:p w:rsidR="0011464B" w:rsidRPr="002F65B9" w:rsidRDefault="0011464B" w:rsidP="00434420">
      <w:pPr>
        <w:spacing w:line="240" w:lineRule="auto"/>
        <w:jc w:val="both"/>
        <w:rPr>
          <w:rFonts w:ascii="Arial" w:eastAsia="Calibri" w:hAnsi="Arial" w:cs="Arial"/>
          <w:i/>
          <w:sz w:val="20"/>
          <w:szCs w:val="20"/>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11464B" w:rsidRDefault="0011464B" w:rsidP="00434420">
      <w:pPr>
        <w:spacing w:line="240" w:lineRule="auto"/>
        <w:jc w:val="both"/>
        <w:rPr>
          <w:rFonts w:ascii="Arial" w:eastAsia="Calibri" w:hAnsi="Arial" w:cs="Arial"/>
          <w:lang w:val="bs-Latn-BA"/>
        </w:rPr>
      </w:pPr>
    </w:p>
    <w:p w:rsidR="005510B4" w:rsidRPr="002F65B9" w:rsidRDefault="005510B4" w:rsidP="00434420">
      <w:pPr>
        <w:spacing w:line="240" w:lineRule="auto"/>
        <w:jc w:val="both"/>
        <w:rPr>
          <w:rFonts w:ascii="Arial" w:eastAsia="Calibri" w:hAnsi="Arial" w:cs="Arial"/>
          <w:lang w:val="bs-Latn-BA"/>
        </w:rPr>
      </w:pPr>
    </w:p>
    <w:p w:rsidR="00434420" w:rsidRPr="00E76D60" w:rsidRDefault="00434420" w:rsidP="00434420">
      <w:pPr>
        <w:suppressAutoHyphens/>
        <w:spacing w:line="240" w:lineRule="auto"/>
        <w:jc w:val="both"/>
        <w:rPr>
          <w:rFonts w:ascii="Arial" w:eastAsia="Calibri" w:hAnsi="Arial" w:cs="Arial"/>
          <w:b/>
          <w:bCs/>
          <w:i/>
          <w:sz w:val="24"/>
          <w:szCs w:val="24"/>
          <w:u w:val="single"/>
          <w:lang w:val="bs-Latn-BA"/>
        </w:rPr>
      </w:pPr>
      <w:r w:rsidRPr="00E76D60">
        <w:rPr>
          <w:rFonts w:ascii="Arial" w:eastAsia="Calibri" w:hAnsi="Arial" w:cs="Arial"/>
          <w:b/>
          <w:bCs/>
          <w:i/>
          <w:sz w:val="24"/>
          <w:szCs w:val="24"/>
          <w:u w:val="single"/>
          <w:lang w:val="bs-Latn-BA"/>
        </w:rPr>
        <w:t xml:space="preserve">8.8 Preventivne mjere </w:t>
      </w:r>
      <w:r w:rsidRPr="00E76D60">
        <w:rPr>
          <w:rFonts w:ascii="Arial" w:eastAsia="Calibri" w:hAnsi="Arial" w:cs="Arial"/>
          <w:b/>
          <w:i/>
          <w:sz w:val="24"/>
          <w:szCs w:val="24"/>
          <w:u w:val="single"/>
          <w:lang w:val="bs-Latn-BA"/>
        </w:rPr>
        <w:t>(Opcija A</w:t>
      </w:r>
      <w:r w:rsidRPr="00E76D60">
        <w:rPr>
          <w:rFonts w:ascii="Arial" w:eastAsia="Calibri" w:hAnsi="Arial" w:cs="Arial"/>
          <w:b/>
          <w:i/>
          <w:sz w:val="24"/>
          <w:szCs w:val="24"/>
          <w:lang w:val="bs-Latn-BA"/>
        </w:rPr>
        <w:t>)</w:t>
      </w:r>
    </w:p>
    <w:p w:rsidR="00434420" w:rsidRPr="00E76D60" w:rsidRDefault="00434420" w:rsidP="00434420">
      <w:pPr>
        <w:spacing w:line="240" w:lineRule="auto"/>
        <w:jc w:val="both"/>
        <w:rPr>
          <w:rFonts w:ascii="Arial" w:eastAsia="Calibri" w:hAnsi="Arial" w:cs="Arial"/>
          <w:sz w:val="24"/>
          <w:szCs w:val="24"/>
          <w:lang w:val="bs-Latn-BA"/>
        </w:rPr>
      </w:pPr>
      <w:r w:rsidRPr="00E76D60">
        <w:rPr>
          <w:rFonts w:ascii="Arial" w:eastAsia="Calibri" w:hAnsi="Arial" w:cs="Arial"/>
          <w:i/>
          <w:sz w:val="24"/>
          <w:szCs w:val="24"/>
          <w:lang w:val="bs-Latn-BA"/>
        </w:rPr>
        <w:t xml:space="preserve">Adekvatnost i primjena procedure za preventivne </w:t>
      </w:r>
      <w:r>
        <w:rPr>
          <w:rFonts w:ascii="Arial" w:eastAsia="Calibri" w:hAnsi="Arial" w:cs="Arial"/>
          <w:i/>
          <w:sz w:val="24"/>
          <w:szCs w:val="24"/>
          <w:lang w:val="bs-Latn-BA"/>
        </w:rPr>
        <w:t xml:space="preserve">mjere </w:t>
      </w:r>
      <w:r w:rsidRPr="00E76D60">
        <w:rPr>
          <w:rFonts w:ascii="Arial" w:eastAsia="Calibri" w:hAnsi="Arial"/>
          <w:i/>
          <w:sz w:val="24"/>
          <w:szCs w:val="24"/>
          <w:lang w:val="bs-Latn-BA"/>
        </w:rPr>
        <w:t xml:space="preserve">Identifikacija potencijalnih neusklađenosti i njihovih uzroka, vrednovanje potreba za </w:t>
      </w:r>
      <w:r>
        <w:rPr>
          <w:rFonts w:ascii="Arial" w:eastAsia="Calibri" w:hAnsi="Arial"/>
          <w:i/>
          <w:sz w:val="24"/>
          <w:szCs w:val="24"/>
          <w:lang w:val="bs-Latn-BA"/>
        </w:rPr>
        <w:t xml:space="preserve">mjerama </w:t>
      </w:r>
      <w:r w:rsidRPr="00E76D60">
        <w:rPr>
          <w:rFonts w:ascii="Arial" w:eastAsia="Calibri" w:hAnsi="Arial"/>
          <w:i/>
          <w:sz w:val="24"/>
          <w:szCs w:val="24"/>
          <w:lang w:val="bs-Latn-BA"/>
        </w:rPr>
        <w:t>.</w:t>
      </w:r>
      <w:r w:rsidRPr="00E76D60">
        <w:rPr>
          <w:rFonts w:ascii="Arial" w:eastAsia="Calibri" w:hAnsi="Arial" w:cs="Arial"/>
          <w:i/>
          <w:sz w:val="24"/>
          <w:szCs w:val="24"/>
          <w:lang w:val="bs-Latn-BA"/>
        </w:rPr>
        <w:t xml:space="preserve"> Definisanje i primjena potrebnih </w:t>
      </w:r>
      <w:r>
        <w:rPr>
          <w:rFonts w:ascii="Arial" w:eastAsia="Calibri" w:hAnsi="Arial" w:cs="Arial"/>
          <w:i/>
          <w:sz w:val="24"/>
          <w:szCs w:val="24"/>
          <w:lang w:val="bs-Latn-BA"/>
        </w:rPr>
        <w:t xml:space="preserve">mjera </w:t>
      </w:r>
      <w:r w:rsidRPr="00E76D60">
        <w:rPr>
          <w:rFonts w:ascii="Arial" w:eastAsia="Calibri" w:hAnsi="Arial" w:cs="Arial"/>
          <w:i/>
          <w:sz w:val="24"/>
          <w:szCs w:val="24"/>
          <w:lang w:val="bs-Latn-BA"/>
        </w:rPr>
        <w:t xml:space="preserve">. Zapisivanje rezultata </w:t>
      </w:r>
      <w:r w:rsidRPr="00E76D60">
        <w:rPr>
          <w:rFonts w:ascii="Arial" w:eastAsia="Calibri" w:hAnsi="Arial"/>
          <w:i/>
          <w:sz w:val="24"/>
          <w:szCs w:val="24"/>
          <w:lang w:val="bs-Latn-BA"/>
        </w:rPr>
        <w:t xml:space="preserve">provođenja preventivnih </w:t>
      </w:r>
      <w:r>
        <w:rPr>
          <w:rFonts w:ascii="Arial" w:eastAsia="Calibri" w:hAnsi="Arial"/>
          <w:i/>
          <w:sz w:val="24"/>
          <w:szCs w:val="24"/>
          <w:lang w:val="bs-Latn-BA"/>
        </w:rPr>
        <w:t xml:space="preserve">mjera </w:t>
      </w:r>
      <w:r w:rsidRPr="00E76D60">
        <w:rPr>
          <w:rFonts w:ascii="Arial" w:eastAsia="Calibri" w:hAnsi="Arial"/>
          <w:i/>
          <w:sz w:val="24"/>
          <w:szCs w:val="24"/>
          <w:lang w:val="bs-Latn-BA"/>
        </w:rPr>
        <w:t xml:space="preserve">.  Preispitivanje njene efektivnosti. </w:t>
      </w:r>
    </w:p>
    <w:p w:rsidR="00434420" w:rsidRDefault="00434420" w:rsidP="00434420">
      <w:pPr>
        <w:suppressAutoHyphens/>
        <w:spacing w:line="240" w:lineRule="auto"/>
        <w:jc w:val="both"/>
        <w:rPr>
          <w:rFonts w:ascii="Arial" w:eastAsia="Calibri" w:hAnsi="Arial" w:cs="Arial"/>
          <w:lang w:val="bs-Latn-BA"/>
        </w:rPr>
      </w:pPr>
    </w:p>
    <w:p w:rsidR="0011464B" w:rsidRPr="002F65B9" w:rsidRDefault="0011464B" w:rsidP="00434420">
      <w:pPr>
        <w:suppressAutoHyphens/>
        <w:spacing w:line="240" w:lineRule="auto"/>
        <w:jc w:val="both"/>
        <w:rPr>
          <w:rFonts w:ascii="Arial" w:eastAsia="Calibri" w:hAnsi="Arial" w:cs="Arial"/>
          <w:lang w:val="bs-Latn-BA"/>
        </w:rPr>
      </w:pPr>
    </w:p>
    <w:p w:rsidR="005510B4" w:rsidRPr="00C60AE2" w:rsidRDefault="005510B4" w:rsidP="005510B4">
      <w:pPr>
        <w:tabs>
          <w:tab w:val="left" w:pos="5310"/>
        </w:tabs>
        <w:rPr>
          <w:rFonts w:ascii="Arial" w:eastAsia="Calibri" w:hAnsi="Arial" w:cs="Arial"/>
          <w:sz w:val="24"/>
          <w:szCs w:val="24"/>
        </w:rPr>
      </w:pPr>
      <w:r w:rsidRPr="00C60AE2">
        <w:rPr>
          <w:rFonts w:ascii="Arial" w:eastAsia="Calibri" w:hAnsi="Arial" w:cs="Arial"/>
          <w:sz w:val="24"/>
          <w:szCs w:val="24"/>
        </w:rPr>
        <w:t>Komentar sertifikacionog tijela</w:t>
      </w:r>
      <w:r>
        <w:rPr>
          <w:rFonts w:ascii="Arial" w:eastAsia="Calibri" w:hAnsi="Arial" w:cs="Arial"/>
          <w:sz w:val="24"/>
          <w:szCs w:val="24"/>
        </w:rPr>
        <w:t>:</w:t>
      </w: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p>
    <w:p w:rsidR="005510B4" w:rsidRDefault="005510B4" w:rsidP="00551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Calibri" w:hAnsi="Arial" w:cs="Arial"/>
          <w:sz w:val="24"/>
          <w:szCs w:val="24"/>
        </w:rPr>
      </w:pPr>
      <w:r>
        <w:rPr>
          <w:rFonts w:ascii="Arial" w:eastAsia="Calibri" w:hAnsi="Arial" w:cs="Arial"/>
          <w:sz w:val="24"/>
          <w:szCs w:val="24"/>
        </w:rPr>
        <w:t>Referentni dokument:</w:t>
      </w:r>
    </w:p>
    <w:p w:rsidR="005510B4" w:rsidRDefault="005510B4" w:rsidP="005510B4">
      <w:pPr>
        <w:spacing w:line="240" w:lineRule="auto"/>
        <w:jc w:val="both"/>
        <w:rPr>
          <w:rFonts w:ascii="Arial" w:hAnsi="Arial" w:cs="Arial"/>
          <w:b/>
          <w:lang w:val="bs-Latn-BA"/>
        </w:rPr>
      </w:pPr>
    </w:p>
    <w:p w:rsidR="005510B4" w:rsidRDefault="005510B4" w:rsidP="005510B4">
      <w:pPr>
        <w:spacing w:line="240" w:lineRule="auto"/>
        <w:jc w:val="both"/>
        <w:rPr>
          <w:rFonts w:ascii="Arial" w:hAnsi="Arial" w:cs="Arial"/>
          <w:b/>
          <w:lang w:val="bs-Latn-BA"/>
        </w:rPr>
      </w:pPr>
    </w:p>
    <w:p w:rsidR="005510B4" w:rsidRDefault="005510B4" w:rsidP="005510B4">
      <w:pPr>
        <w:spacing w:line="240" w:lineRule="auto"/>
        <w:jc w:val="both"/>
        <w:rPr>
          <w:rFonts w:ascii="Arial" w:hAnsi="Arial" w:cs="Arial"/>
          <w:b/>
          <w:lang w:val="bs-Latn-BA"/>
        </w:rPr>
      </w:pPr>
    </w:p>
    <w:tbl>
      <w:tblPr>
        <w:tblW w:w="0" w:type="auto"/>
        <w:tblInd w:w="108" w:type="dxa"/>
        <w:tblLook w:val="00A0" w:firstRow="1" w:lastRow="0" w:firstColumn="1" w:lastColumn="0" w:noHBand="0" w:noVBand="0"/>
      </w:tblPr>
      <w:tblGrid>
        <w:gridCol w:w="2268"/>
        <w:gridCol w:w="4962"/>
        <w:gridCol w:w="3082"/>
      </w:tblGrid>
      <w:tr w:rsidR="00F22C98" w:rsidTr="00F22C98">
        <w:tc>
          <w:tcPr>
            <w:tcW w:w="2268" w:type="dxa"/>
            <w:tcBorders>
              <w:top w:val="nil"/>
              <w:left w:val="nil"/>
              <w:bottom w:val="single" w:sz="4" w:space="0" w:color="auto"/>
              <w:right w:val="nil"/>
            </w:tcBorders>
          </w:tcPr>
          <w:p w:rsidR="00F22C98" w:rsidRDefault="00F22C98">
            <w:pPr>
              <w:spacing w:line="240" w:lineRule="auto"/>
              <w:jc w:val="both"/>
              <w:rPr>
                <w:rFonts w:ascii="Arial" w:hAnsi="Arial" w:cs="Arial"/>
                <w:lang w:val="bs-Latn-BA"/>
              </w:rPr>
            </w:pPr>
            <w:r>
              <w:rPr>
                <w:rFonts w:ascii="Arial" w:hAnsi="Arial" w:cs="Arial"/>
                <w:lang w:val="bs-Latn-BA"/>
              </w:rPr>
              <w:t>Datum:</w:t>
            </w:r>
          </w:p>
          <w:p w:rsidR="00F22C98" w:rsidRDefault="00F22C98">
            <w:pPr>
              <w:spacing w:line="240" w:lineRule="auto"/>
              <w:jc w:val="both"/>
              <w:rPr>
                <w:rFonts w:ascii="Arial" w:hAnsi="Arial" w:cs="Arial"/>
                <w:lang w:val="bs-Latn-BA"/>
              </w:rPr>
            </w:pPr>
          </w:p>
        </w:tc>
        <w:tc>
          <w:tcPr>
            <w:tcW w:w="4962" w:type="dxa"/>
          </w:tcPr>
          <w:p w:rsidR="00F22C98" w:rsidRDefault="00F22C98">
            <w:pPr>
              <w:spacing w:line="240" w:lineRule="auto"/>
              <w:jc w:val="both"/>
              <w:rPr>
                <w:rFonts w:ascii="Arial" w:hAnsi="Arial" w:cs="Arial"/>
                <w:lang w:val="bs-Latn-BA"/>
              </w:rPr>
            </w:pPr>
          </w:p>
        </w:tc>
        <w:tc>
          <w:tcPr>
            <w:tcW w:w="3082" w:type="dxa"/>
            <w:tcBorders>
              <w:top w:val="nil"/>
              <w:left w:val="nil"/>
              <w:bottom w:val="single" w:sz="4" w:space="0" w:color="auto"/>
              <w:right w:val="nil"/>
            </w:tcBorders>
          </w:tcPr>
          <w:p w:rsidR="00F22C98" w:rsidRDefault="00F22C98">
            <w:pPr>
              <w:spacing w:line="240" w:lineRule="auto"/>
              <w:jc w:val="both"/>
              <w:rPr>
                <w:rFonts w:ascii="Arial" w:hAnsi="Arial" w:cs="Arial"/>
                <w:lang w:val="bs-Latn-BA"/>
              </w:rPr>
            </w:pPr>
            <w:r>
              <w:rPr>
                <w:rFonts w:ascii="Arial" w:hAnsi="Arial" w:cs="Arial"/>
                <w:lang w:val="bs-Latn-BA"/>
              </w:rPr>
              <w:t xml:space="preserve">         Izvještaj sačinio:</w:t>
            </w:r>
          </w:p>
          <w:p w:rsidR="00F22C98" w:rsidRDefault="00F22C98">
            <w:pPr>
              <w:spacing w:line="240" w:lineRule="auto"/>
              <w:jc w:val="both"/>
              <w:rPr>
                <w:rFonts w:ascii="Arial" w:hAnsi="Arial" w:cs="Arial"/>
                <w:lang w:val="bs-Latn-BA"/>
              </w:rPr>
            </w:pPr>
          </w:p>
        </w:tc>
      </w:tr>
    </w:tbl>
    <w:p w:rsidR="00F22C98" w:rsidRDefault="00F22C98" w:rsidP="00F22C98">
      <w:pPr>
        <w:spacing w:line="240" w:lineRule="auto"/>
        <w:jc w:val="both"/>
        <w:rPr>
          <w:rFonts w:ascii="Arial" w:hAnsi="Arial" w:cs="Arial"/>
          <w:b/>
          <w:lang w:val="bs-Latn-BA"/>
        </w:rPr>
      </w:pP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r>
      <w:r>
        <w:rPr>
          <w:rFonts w:ascii="Arial" w:hAnsi="Arial" w:cs="Arial"/>
          <w:b/>
          <w:lang w:val="bs-Latn-BA"/>
        </w:rPr>
        <w:tab/>
        <w:t xml:space="preserve">         </w:t>
      </w:r>
      <w:r>
        <w:t>(ime i prezime, potpis)</w:t>
      </w:r>
    </w:p>
    <w:p w:rsidR="00F22C98" w:rsidRDefault="00F22C98" w:rsidP="00F22C98">
      <w:pPr>
        <w:spacing w:line="240" w:lineRule="auto"/>
        <w:jc w:val="both"/>
        <w:rPr>
          <w:rFonts w:ascii="Arial" w:hAnsi="Arial" w:cs="Arial"/>
          <w:b/>
          <w:lang w:val="bs-Latn-BA"/>
        </w:rPr>
      </w:pPr>
    </w:p>
    <w:p w:rsidR="00F22C98" w:rsidRDefault="00F22C98" w:rsidP="00F22C98">
      <w:pPr>
        <w:spacing w:line="240" w:lineRule="auto"/>
        <w:jc w:val="both"/>
        <w:rPr>
          <w:rFonts w:ascii="Arial" w:hAnsi="Arial" w:cs="Arial"/>
          <w:b/>
          <w:lang w:val="bs-Latn-BA"/>
        </w:rPr>
      </w:pPr>
    </w:p>
    <w:p w:rsidR="00F22C98" w:rsidRDefault="00F22C98" w:rsidP="00F22C98">
      <w:pPr>
        <w:spacing w:line="240" w:lineRule="auto"/>
        <w:jc w:val="both"/>
        <w:rPr>
          <w:rFonts w:ascii="Arial" w:hAnsi="Arial" w:cs="Arial"/>
          <w:b/>
          <w:lang w:val="bs-Latn-BA"/>
        </w:rPr>
      </w:pPr>
    </w:p>
    <w:p w:rsidR="00F22C98" w:rsidRDefault="00F22C98" w:rsidP="00F22C98">
      <w:pPr>
        <w:spacing w:line="240" w:lineRule="auto"/>
        <w:jc w:val="both"/>
        <w:rPr>
          <w:rFonts w:ascii="Arial" w:hAnsi="Arial" w:cs="Arial"/>
          <w:b/>
          <w:i/>
          <w:lang w:val="bs-Latn-BA"/>
        </w:rPr>
      </w:pPr>
      <w:r>
        <w:rPr>
          <w:rFonts w:ascii="Arial" w:hAnsi="Arial" w:cs="Arial"/>
          <w:b/>
          <w:i/>
          <w:lang w:val="bs-Latn-BA"/>
        </w:rPr>
        <w:lastRenderedPageBreak/>
        <w:t>Sažetak nalaza samoocjenjivanja:*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2"/>
      </w:tblGrid>
      <w:tr w:rsidR="00F22C98" w:rsidTr="00F22C98">
        <w:tc>
          <w:tcPr>
            <w:tcW w:w="10312" w:type="dxa"/>
            <w:tcBorders>
              <w:top w:val="single" w:sz="4" w:space="0" w:color="auto"/>
              <w:left w:val="single" w:sz="4" w:space="0" w:color="auto"/>
              <w:bottom w:val="single" w:sz="4" w:space="0" w:color="auto"/>
              <w:right w:val="single" w:sz="4" w:space="0" w:color="auto"/>
            </w:tcBorders>
          </w:tcPr>
          <w:p w:rsidR="00F22C98" w:rsidRDefault="00F22C98">
            <w:pPr>
              <w:spacing w:line="240" w:lineRule="auto"/>
              <w:jc w:val="both"/>
              <w:rPr>
                <w:rStyle w:val="SubtleEmphasis"/>
              </w:rPr>
            </w:pPr>
            <w:r>
              <w:rPr>
                <w:rFonts w:ascii="Arial" w:hAnsi="Arial" w:cs="Arial"/>
                <w:i/>
                <w:sz w:val="18"/>
                <w:szCs w:val="18"/>
                <w:lang w:val="bs-Latn-BA"/>
              </w:rPr>
              <w:t>Navesti opšti komentar</w:t>
            </w:r>
          </w:p>
          <w:p w:rsidR="00F22C98" w:rsidRDefault="00F22C98">
            <w:pPr>
              <w:spacing w:line="240" w:lineRule="auto"/>
              <w:jc w:val="both"/>
              <w:rPr>
                <w:rFonts w:ascii="Arial" w:hAnsi="Arial" w:cs="Arial"/>
                <w:lang w:val="bs-Latn-BA"/>
              </w:rPr>
            </w:pPr>
          </w:p>
          <w:p w:rsidR="00F22C98" w:rsidRDefault="00F22C98">
            <w:pPr>
              <w:spacing w:line="240" w:lineRule="auto"/>
              <w:jc w:val="both"/>
              <w:rPr>
                <w:rFonts w:ascii="Arial" w:hAnsi="Arial" w:cs="Arial"/>
                <w:lang w:val="bs-Latn-BA"/>
              </w:rPr>
            </w:pPr>
          </w:p>
          <w:p w:rsidR="00F22C98" w:rsidRDefault="00F22C98">
            <w:pPr>
              <w:spacing w:line="240" w:lineRule="auto"/>
              <w:jc w:val="both"/>
              <w:rPr>
                <w:rFonts w:ascii="Arial" w:hAnsi="Arial" w:cs="Arial"/>
                <w:lang w:val="bs-Latn-BA"/>
              </w:rPr>
            </w:pPr>
          </w:p>
          <w:p w:rsidR="00F22C98" w:rsidRDefault="00F22C98">
            <w:pPr>
              <w:spacing w:line="240" w:lineRule="auto"/>
              <w:jc w:val="both"/>
              <w:rPr>
                <w:rFonts w:ascii="Arial" w:hAnsi="Arial" w:cs="Arial"/>
                <w:lang w:val="bs-Latn-BA"/>
              </w:rPr>
            </w:pPr>
          </w:p>
          <w:p w:rsidR="00F22C98" w:rsidRDefault="00F22C98">
            <w:pPr>
              <w:spacing w:line="240" w:lineRule="auto"/>
              <w:jc w:val="both"/>
              <w:rPr>
                <w:rFonts w:ascii="Arial" w:hAnsi="Arial" w:cs="Arial"/>
                <w:lang w:val="bs-Latn-BA"/>
              </w:rPr>
            </w:pPr>
          </w:p>
          <w:p w:rsidR="00F22C98" w:rsidRDefault="00F22C98">
            <w:pPr>
              <w:spacing w:line="240" w:lineRule="auto"/>
              <w:jc w:val="both"/>
              <w:rPr>
                <w:rFonts w:ascii="Arial" w:hAnsi="Arial" w:cs="Arial"/>
                <w:lang w:val="bs-Latn-BA"/>
              </w:rPr>
            </w:pPr>
          </w:p>
          <w:p w:rsidR="00F22C98" w:rsidRDefault="00F22C98">
            <w:pPr>
              <w:spacing w:line="240" w:lineRule="auto"/>
              <w:jc w:val="both"/>
              <w:rPr>
                <w:rFonts w:ascii="Arial" w:hAnsi="Arial" w:cs="Arial"/>
                <w:lang w:val="bs-Latn-BA"/>
              </w:rPr>
            </w:pPr>
          </w:p>
        </w:tc>
      </w:tr>
    </w:tbl>
    <w:p w:rsidR="00F22C98" w:rsidRDefault="00F22C98" w:rsidP="00F22C98">
      <w:pPr>
        <w:spacing w:line="240" w:lineRule="auto"/>
        <w:jc w:val="both"/>
        <w:rPr>
          <w:rFonts w:ascii="Arial" w:hAnsi="Arial" w:cs="Arial"/>
          <w:i/>
          <w:sz w:val="20"/>
          <w:szCs w:val="20"/>
          <w:lang w:val="bs-Latn-BA"/>
        </w:rPr>
      </w:pPr>
      <w:r>
        <w:rPr>
          <w:rFonts w:ascii="Arial" w:hAnsi="Arial" w:cs="Arial"/>
          <w:i/>
          <w:sz w:val="20"/>
          <w:szCs w:val="20"/>
          <w:lang w:val="bs-Latn-BA"/>
        </w:rPr>
        <w:t>*</w:t>
      </w:r>
      <w:r>
        <w:rPr>
          <w:rFonts w:ascii="Arial" w:hAnsi="Arial" w:cs="Arial"/>
          <w:i/>
          <w:sz w:val="18"/>
          <w:szCs w:val="18"/>
          <w:lang w:val="bs-Latn-BA"/>
        </w:rPr>
        <w:t xml:space="preserve"> popunjava vodeći ocjenjivač</w:t>
      </w:r>
    </w:p>
    <w:p w:rsidR="00F22C98" w:rsidRDefault="00F22C98" w:rsidP="00F22C98">
      <w:pPr>
        <w:spacing w:line="240" w:lineRule="auto"/>
        <w:jc w:val="both"/>
        <w:rPr>
          <w:rFonts w:ascii="Arial" w:hAnsi="Arial" w:cs="Arial"/>
          <w:b/>
          <w:lang w:val="bs-Latn-BA"/>
        </w:rPr>
      </w:pPr>
    </w:p>
    <w:p w:rsidR="00F22C98" w:rsidRDefault="00F22C98" w:rsidP="00F22C98">
      <w:pPr>
        <w:spacing w:line="240" w:lineRule="auto"/>
        <w:jc w:val="both"/>
        <w:rPr>
          <w:rFonts w:ascii="Arial" w:hAnsi="Arial" w:cs="Arial"/>
          <w:b/>
          <w:lang w:val="bs-Latn-BA"/>
        </w:rPr>
      </w:pPr>
    </w:p>
    <w:p w:rsidR="00F22C98" w:rsidRDefault="00F22C98" w:rsidP="00F22C98">
      <w:pPr>
        <w:spacing w:line="240" w:lineRule="auto"/>
        <w:jc w:val="both"/>
        <w:rPr>
          <w:rFonts w:ascii="Arial" w:hAnsi="Arial" w:cs="Arial"/>
          <w:b/>
          <w:lang w:val="bs-Latn-BA"/>
        </w:rPr>
      </w:pPr>
    </w:p>
    <w:p w:rsidR="00F22C98" w:rsidRDefault="00F22C98" w:rsidP="00F22C98">
      <w:pPr>
        <w:spacing w:line="240" w:lineRule="auto"/>
        <w:jc w:val="both"/>
        <w:rPr>
          <w:rFonts w:ascii="Arial" w:hAnsi="Arial" w:cs="Arial"/>
          <w:b/>
          <w:lang w:val="bs-Latn-BA"/>
        </w:rPr>
      </w:pPr>
      <w:r>
        <w:rPr>
          <w:rFonts w:ascii="Arial" w:hAnsi="Arial" w:cs="Arial"/>
          <w:b/>
          <w:lang w:val="bs-Latn-BA"/>
        </w:rPr>
        <w:t xml:space="preserve">                                                                                                                 Vodeći ocjenjivač </w:t>
      </w:r>
    </w:p>
    <w:p w:rsidR="00F22C98" w:rsidRDefault="00F22C98" w:rsidP="00F22C98">
      <w:r>
        <w:t xml:space="preserve">   Datum:                                                                                                                  __________________________</w:t>
      </w:r>
    </w:p>
    <w:p w:rsidR="00F22C98" w:rsidRDefault="00F22C98" w:rsidP="00F22C98">
      <w:pPr>
        <w:spacing w:line="240" w:lineRule="auto"/>
        <w:jc w:val="both"/>
      </w:pPr>
      <w:r>
        <w:t xml:space="preserve">                                                                                                                                         (ime i prezime, potpis)</w:t>
      </w:r>
    </w:p>
    <w:p w:rsidR="0007686E" w:rsidRPr="0011464B" w:rsidRDefault="0007686E" w:rsidP="005510B4">
      <w:pPr>
        <w:spacing w:line="240" w:lineRule="auto"/>
        <w:jc w:val="both"/>
      </w:pPr>
      <w:bookmarkStart w:id="0" w:name="_GoBack"/>
      <w:bookmarkEnd w:id="0"/>
    </w:p>
    <w:sectPr w:rsidR="0007686E" w:rsidRPr="0011464B" w:rsidSect="00D44EBE">
      <w:headerReference w:type="default" r:id="rId7"/>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17C" w:rsidRDefault="00B2617C" w:rsidP="00DD635D">
      <w:pPr>
        <w:spacing w:line="240" w:lineRule="auto"/>
      </w:pPr>
      <w:r>
        <w:separator/>
      </w:r>
    </w:p>
  </w:endnote>
  <w:endnote w:type="continuationSeparator" w:id="0">
    <w:p w:rsidR="00B2617C" w:rsidRDefault="00B2617C" w:rsidP="00DD6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17C" w:rsidRDefault="00B2617C" w:rsidP="00DD635D">
      <w:pPr>
        <w:spacing w:line="240" w:lineRule="auto"/>
      </w:pPr>
      <w:r>
        <w:separator/>
      </w:r>
    </w:p>
  </w:footnote>
  <w:footnote w:type="continuationSeparator" w:id="0">
    <w:p w:rsidR="00B2617C" w:rsidRDefault="00B2617C" w:rsidP="00DD63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54"/>
      <w:gridCol w:w="6061"/>
      <w:gridCol w:w="2187"/>
    </w:tblGrid>
    <w:tr w:rsidR="00DD635D" w:rsidTr="00DD635D">
      <w:trPr>
        <w:trHeight w:val="853"/>
      </w:trPr>
      <w:tc>
        <w:tcPr>
          <w:tcW w:w="2054" w:type="dxa"/>
          <w:vMerge w:val="restart"/>
          <w:vAlign w:val="center"/>
        </w:tcPr>
        <w:p w:rsidR="00DD635D" w:rsidRDefault="00DD635D" w:rsidP="007B0933">
          <w:pPr>
            <w:jc w:val="center"/>
          </w:pPr>
          <w:r>
            <w:rPr>
              <w:noProof/>
              <w:lang w:val="sr-Latn-ME" w:eastAsia="sr-Latn-ME"/>
            </w:rPr>
            <w:drawing>
              <wp:inline distT="0" distB="0" distL="0" distR="0">
                <wp:extent cx="1016635" cy="7023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16635" cy="702310"/>
                        </a:xfrm>
                        <a:prstGeom prst="rect">
                          <a:avLst/>
                        </a:prstGeom>
                        <a:noFill/>
                        <a:ln w="9525">
                          <a:noFill/>
                          <a:miter lim="800000"/>
                          <a:headEnd/>
                          <a:tailEnd/>
                        </a:ln>
                      </pic:spPr>
                    </pic:pic>
                  </a:graphicData>
                </a:graphic>
              </wp:inline>
            </w:drawing>
          </w:r>
        </w:p>
      </w:tc>
      <w:tc>
        <w:tcPr>
          <w:tcW w:w="6061" w:type="dxa"/>
          <w:vMerge w:val="restart"/>
        </w:tcPr>
        <w:p w:rsidR="00DD635D" w:rsidRDefault="00DD635D" w:rsidP="007B0933"/>
        <w:p w:rsidR="00DD635D" w:rsidRPr="00DD635D" w:rsidRDefault="00DD635D" w:rsidP="00434420">
          <w:pPr>
            <w:jc w:val="center"/>
            <w:rPr>
              <w:rFonts w:ascii="Arial" w:hAnsi="Arial" w:cs="Arial"/>
              <w:sz w:val="28"/>
              <w:szCs w:val="28"/>
            </w:rPr>
          </w:pPr>
          <w:r w:rsidRPr="00DD635D">
            <w:rPr>
              <w:rFonts w:ascii="Arial" w:hAnsi="Arial" w:cs="Arial"/>
              <w:b/>
              <w:sz w:val="28"/>
              <w:szCs w:val="28"/>
            </w:rPr>
            <w:t xml:space="preserve">Izvještaj o samoocjenjivanju za </w:t>
          </w:r>
          <w:r w:rsidR="00434420">
            <w:rPr>
              <w:rFonts w:ascii="Arial" w:hAnsi="Arial" w:cs="Arial"/>
              <w:b/>
              <w:sz w:val="28"/>
              <w:szCs w:val="28"/>
            </w:rPr>
            <w:t>sertifikaciona</w:t>
          </w:r>
          <w:r w:rsidR="000D13C0">
            <w:rPr>
              <w:rFonts w:ascii="Arial" w:hAnsi="Arial" w:cs="Arial"/>
              <w:b/>
              <w:sz w:val="28"/>
              <w:szCs w:val="28"/>
            </w:rPr>
            <w:t xml:space="preserve"> tijela</w:t>
          </w:r>
          <w:r w:rsidR="00434420">
            <w:rPr>
              <w:rFonts w:ascii="Arial" w:hAnsi="Arial" w:cs="Arial"/>
              <w:b/>
              <w:sz w:val="28"/>
              <w:szCs w:val="28"/>
            </w:rPr>
            <w:t xml:space="preserve"> za proizvode, procese i usluge</w:t>
          </w:r>
        </w:p>
      </w:tc>
      <w:tc>
        <w:tcPr>
          <w:tcW w:w="2187" w:type="dxa"/>
          <w:vAlign w:val="center"/>
        </w:tcPr>
        <w:p w:rsidR="00DD635D" w:rsidRPr="005F2557" w:rsidRDefault="00DD635D" w:rsidP="007B0933">
          <w:pPr>
            <w:jc w:val="center"/>
            <w:rPr>
              <w:sz w:val="20"/>
              <w:szCs w:val="20"/>
            </w:rPr>
          </w:pPr>
          <w:r w:rsidRPr="005F2557">
            <w:rPr>
              <w:sz w:val="20"/>
              <w:szCs w:val="20"/>
            </w:rPr>
            <w:t>Oznaka/Datum</w:t>
          </w:r>
        </w:p>
        <w:p w:rsidR="00DD635D" w:rsidRPr="005F2557" w:rsidRDefault="00434420" w:rsidP="009C1E65">
          <w:pPr>
            <w:jc w:val="center"/>
            <w:rPr>
              <w:b/>
            </w:rPr>
          </w:pPr>
          <w:r>
            <w:rPr>
              <w:sz w:val="20"/>
              <w:szCs w:val="20"/>
            </w:rPr>
            <w:t>ZPR.01.42</w:t>
          </w:r>
          <w:r w:rsidR="00DD635D" w:rsidRPr="005F2557">
            <w:rPr>
              <w:sz w:val="20"/>
              <w:szCs w:val="20"/>
            </w:rPr>
            <w:t>/</w:t>
          </w:r>
          <w:r w:rsidR="008917EC">
            <w:rPr>
              <w:sz w:val="20"/>
              <w:szCs w:val="20"/>
            </w:rPr>
            <w:t>14.09.2020.</w:t>
          </w:r>
        </w:p>
      </w:tc>
    </w:tr>
    <w:tr w:rsidR="00DD635D" w:rsidTr="00E800FE">
      <w:trPr>
        <w:trHeight w:val="89"/>
      </w:trPr>
      <w:tc>
        <w:tcPr>
          <w:tcW w:w="2054" w:type="dxa"/>
          <w:vMerge/>
        </w:tcPr>
        <w:p w:rsidR="00DD635D" w:rsidRDefault="00DD635D" w:rsidP="007B0933"/>
      </w:tc>
      <w:tc>
        <w:tcPr>
          <w:tcW w:w="6061" w:type="dxa"/>
          <w:vMerge/>
        </w:tcPr>
        <w:p w:rsidR="00DD635D" w:rsidRPr="00960D0E" w:rsidRDefault="00DD635D" w:rsidP="007B0933">
          <w:pPr>
            <w:rPr>
              <w:sz w:val="20"/>
              <w:szCs w:val="20"/>
            </w:rPr>
          </w:pPr>
        </w:p>
      </w:tc>
      <w:tc>
        <w:tcPr>
          <w:tcW w:w="2187" w:type="dxa"/>
        </w:tcPr>
        <w:p w:rsidR="00DD635D" w:rsidRDefault="00DD635D" w:rsidP="007B0933">
          <w:pPr>
            <w:rPr>
              <w:sz w:val="20"/>
              <w:szCs w:val="20"/>
            </w:rPr>
          </w:pPr>
          <w:r>
            <w:rPr>
              <w:sz w:val="20"/>
              <w:szCs w:val="20"/>
            </w:rPr>
            <w:t>Strana/Ukupno strana</w:t>
          </w:r>
        </w:p>
        <w:p w:rsidR="00DD635D" w:rsidRPr="00960D0E" w:rsidRDefault="0034396B" w:rsidP="007B0933">
          <w:pPr>
            <w:jc w:val="center"/>
            <w:rPr>
              <w:sz w:val="20"/>
              <w:szCs w:val="20"/>
            </w:rPr>
          </w:pPr>
          <w:r w:rsidRPr="00031F2F">
            <w:rPr>
              <w:sz w:val="20"/>
              <w:szCs w:val="20"/>
            </w:rPr>
            <w:fldChar w:fldCharType="begin"/>
          </w:r>
          <w:r w:rsidR="00DD635D" w:rsidRPr="00031F2F">
            <w:rPr>
              <w:sz w:val="20"/>
              <w:szCs w:val="20"/>
            </w:rPr>
            <w:instrText xml:space="preserve"> PAGE   \* MERGEFORMAT </w:instrText>
          </w:r>
          <w:r w:rsidRPr="00031F2F">
            <w:rPr>
              <w:sz w:val="20"/>
              <w:szCs w:val="20"/>
            </w:rPr>
            <w:fldChar w:fldCharType="separate"/>
          </w:r>
          <w:r w:rsidR="00F22C98" w:rsidRPr="00F22C98">
            <w:rPr>
              <w:b/>
              <w:noProof/>
              <w:sz w:val="20"/>
              <w:szCs w:val="20"/>
            </w:rPr>
            <w:t>11</w:t>
          </w:r>
          <w:r w:rsidRPr="00031F2F">
            <w:rPr>
              <w:sz w:val="20"/>
              <w:szCs w:val="20"/>
            </w:rPr>
            <w:fldChar w:fldCharType="end"/>
          </w:r>
          <w:r w:rsidR="00DD635D" w:rsidRPr="00031F2F">
            <w:rPr>
              <w:b/>
              <w:sz w:val="20"/>
              <w:szCs w:val="20"/>
            </w:rPr>
            <w:t xml:space="preserve"> </w:t>
          </w:r>
          <w:r w:rsidR="00DD635D" w:rsidRPr="00031F2F">
            <w:rPr>
              <w:sz w:val="20"/>
              <w:szCs w:val="20"/>
            </w:rPr>
            <w:t>|</w:t>
          </w:r>
          <w:r w:rsidR="00DD635D" w:rsidRPr="00031F2F">
            <w:rPr>
              <w:b/>
              <w:sz w:val="20"/>
              <w:szCs w:val="20"/>
            </w:rPr>
            <w:t xml:space="preserve"> </w:t>
          </w:r>
          <w:r w:rsidR="005510B4" w:rsidRPr="005510B4">
            <w:rPr>
              <w:color w:val="7F7F7F"/>
              <w:spacing w:val="60"/>
              <w:sz w:val="20"/>
              <w:szCs w:val="20"/>
              <w:highlight w:val="yellow"/>
            </w:rPr>
            <w:t>XX</w:t>
          </w:r>
        </w:p>
      </w:tc>
    </w:tr>
  </w:tbl>
  <w:p w:rsidR="009623D8" w:rsidRDefault="00B261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6101C"/>
    <w:multiLevelType w:val="hybridMultilevel"/>
    <w:tmpl w:val="9FD2BE9E"/>
    <w:lvl w:ilvl="0" w:tplc="FFFFFFFF">
      <w:start w:val="1"/>
      <w:numFmt w:val="decimal"/>
      <w:pStyle w:val="ListNumber"/>
      <w:lvlText w:val="%1."/>
      <w:lvlJc w:val="left"/>
      <w:pPr>
        <w:tabs>
          <w:tab w:val="num" w:pos="357"/>
        </w:tabs>
        <w:ind w:left="357" w:hanging="357"/>
      </w:pPr>
      <w:rPr>
        <w:rFonts w:hint="default"/>
        <w:sz w:val="18"/>
      </w:rPr>
    </w:lvl>
    <w:lvl w:ilvl="1" w:tplc="FFFFFFFF">
      <w:start w:val="1"/>
      <w:numFmt w:val="lowerLetter"/>
      <w:lvlText w:val="%2."/>
      <w:lvlJc w:val="left"/>
      <w:pPr>
        <w:tabs>
          <w:tab w:val="num" w:pos="2506"/>
        </w:tabs>
        <w:ind w:left="2506" w:hanging="360"/>
      </w:pPr>
    </w:lvl>
    <w:lvl w:ilvl="2" w:tplc="FFFFFFFF">
      <w:start w:val="1"/>
      <w:numFmt w:val="lowerRoman"/>
      <w:lvlText w:val="%3."/>
      <w:lvlJc w:val="right"/>
      <w:pPr>
        <w:tabs>
          <w:tab w:val="num" w:pos="3226"/>
        </w:tabs>
        <w:ind w:left="3226" w:hanging="180"/>
      </w:pPr>
    </w:lvl>
    <w:lvl w:ilvl="3" w:tplc="FFFFFFFF" w:tentative="1">
      <w:start w:val="1"/>
      <w:numFmt w:val="decimal"/>
      <w:lvlText w:val="%4."/>
      <w:lvlJc w:val="left"/>
      <w:pPr>
        <w:tabs>
          <w:tab w:val="num" w:pos="3946"/>
        </w:tabs>
        <w:ind w:left="3946" w:hanging="360"/>
      </w:pPr>
    </w:lvl>
    <w:lvl w:ilvl="4" w:tplc="FFFFFFFF" w:tentative="1">
      <w:start w:val="1"/>
      <w:numFmt w:val="lowerLetter"/>
      <w:lvlText w:val="%5."/>
      <w:lvlJc w:val="left"/>
      <w:pPr>
        <w:tabs>
          <w:tab w:val="num" w:pos="4666"/>
        </w:tabs>
        <w:ind w:left="4666" w:hanging="360"/>
      </w:pPr>
    </w:lvl>
    <w:lvl w:ilvl="5" w:tplc="FFFFFFFF" w:tentative="1">
      <w:start w:val="1"/>
      <w:numFmt w:val="lowerRoman"/>
      <w:lvlText w:val="%6."/>
      <w:lvlJc w:val="right"/>
      <w:pPr>
        <w:tabs>
          <w:tab w:val="num" w:pos="5386"/>
        </w:tabs>
        <w:ind w:left="5386" w:hanging="180"/>
      </w:pPr>
    </w:lvl>
    <w:lvl w:ilvl="6" w:tplc="FFFFFFFF" w:tentative="1">
      <w:start w:val="1"/>
      <w:numFmt w:val="decimal"/>
      <w:lvlText w:val="%7."/>
      <w:lvlJc w:val="left"/>
      <w:pPr>
        <w:tabs>
          <w:tab w:val="num" w:pos="6106"/>
        </w:tabs>
        <w:ind w:left="6106" w:hanging="360"/>
      </w:pPr>
    </w:lvl>
    <w:lvl w:ilvl="7" w:tplc="FFFFFFFF" w:tentative="1">
      <w:start w:val="1"/>
      <w:numFmt w:val="lowerLetter"/>
      <w:lvlText w:val="%8."/>
      <w:lvlJc w:val="left"/>
      <w:pPr>
        <w:tabs>
          <w:tab w:val="num" w:pos="6826"/>
        </w:tabs>
        <w:ind w:left="6826" w:hanging="360"/>
      </w:pPr>
    </w:lvl>
    <w:lvl w:ilvl="8" w:tplc="FFFFFFFF" w:tentative="1">
      <w:start w:val="1"/>
      <w:numFmt w:val="lowerRoman"/>
      <w:lvlText w:val="%9."/>
      <w:lvlJc w:val="right"/>
      <w:pPr>
        <w:tabs>
          <w:tab w:val="num" w:pos="7546"/>
        </w:tabs>
        <w:ind w:left="7546" w:hanging="180"/>
      </w:pPr>
    </w:lvl>
  </w:abstractNum>
  <w:abstractNum w:abstractNumId="1" w15:restartNumberingAfterBreak="0">
    <w:nsid w:val="653326C2"/>
    <w:multiLevelType w:val="multilevel"/>
    <w:tmpl w:val="C8A26C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35D"/>
    <w:rsid w:val="0007686E"/>
    <w:rsid w:val="000C2DE6"/>
    <w:rsid w:val="000D13C0"/>
    <w:rsid w:val="0011464B"/>
    <w:rsid w:val="001E12B7"/>
    <w:rsid w:val="002C39D9"/>
    <w:rsid w:val="00337368"/>
    <w:rsid w:val="0034396B"/>
    <w:rsid w:val="00434420"/>
    <w:rsid w:val="00437837"/>
    <w:rsid w:val="005510B4"/>
    <w:rsid w:val="00580401"/>
    <w:rsid w:val="005F1048"/>
    <w:rsid w:val="005F299B"/>
    <w:rsid w:val="00730AF4"/>
    <w:rsid w:val="00851027"/>
    <w:rsid w:val="008917EC"/>
    <w:rsid w:val="009627ED"/>
    <w:rsid w:val="009C0DBC"/>
    <w:rsid w:val="009C1E65"/>
    <w:rsid w:val="00A51636"/>
    <w:rsid w:val="00AF7FA5"/>
    <w:rsid w:val="00B2617C"/>
    <w:rsid w:val="00BB5C42"/>
    <w:rsid w:val="00DD460A"/>
    <w:rsid w:val="00DD635D"/>
    <w:rsid w:val="00E4583E"/>
    <w:rsid w:val="00F22C98"/>
    <w:rsid w:val="00F4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BAE2FA-EB26-49A5-986C-1BA434D2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35D"/>
    <w:pPr>
      <w:spacing w:after="0"/>
    </w:pPr>
    <w:rPr>
      <w:rFonts w:ascii="Calibri" w:eastAsia="Times New Roman"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635D"/>
    <w:pPr>
      <w:tabs>
        <w:tab w:val="center" w:pos="4536"/>
        <w:tab w:val="right" w:pos="9072"/>
      </w:tabs>
      <w:spacing w:line="240" w:lineRule="auto"/>
    </w:pPr>
  </w:style>
  <w:style w:type="character" w:customStyle="1" w:styleId="HeaderChar">
    <w:name w:val="Header Char"/>
    <w:basedOn w:val="DefaultParagraphFont"/>
    <w:link w:val="Header"/>
    <w:rsid w:val="00DD635D"/>
    <w:rPr>
      <w:rFonts w:ascii="Calibri" w:eastAsia="Times New Roman" w:hAnsi="Calibri" w:cs="Times New Roman"/>
      <w:lang w:val="hr-HR"/>
    </w:rPr>
  </w:style>
  <w:style w:type="paragraph" w:styleId="Footer">
    <w:name w:val="footer"/>
    <w:basedOn w:val="Normal"/>
    <w:link w:val="FooterChar"/>
    <w:rsid w:val="00DD635D"/>
    <w:pPr>
      <w:tabs>
        <w:tab w:val="center" w:pos="4536"/>
        <w:tab w:val="right" w:pos="9072"/>
      </w:tabs>
      <w:spacing w:line="240" w:lineRule="auto"/>
    </w:pPr>
  </w:style>
  <w:style w:type="character" w:customStyle="1" w:styleId="FooterChar">
    <w:name w:val="Footer Char"/>
    <w:basedOn w:val="DefaultParagraphFont"/>
    <w:link w:val="Footer"/>
    <w:rsid w:val="00DD635D"/>
    <w:rPr>
      <w:rFonts w:ascii="Calibri" w:eastAsia="Times New Roman" w:hAnsi="Calibri" w:cs="Times New Roman"/>
      <w:lang w:val="hr-HR"/>
    </w:rPr>
  </w:style>
  <w:style w:type="character" w:styleId="SubtleEmphasis">
    <w:name w:val="Subtle Emphasis"/>
    <w:uiPriority w:val="19"/>
    <w:qFormat/>
    <w:rsid w:val="00DD635D"/>
    <w:rPr>
      <w:i/>
      <w:iCs/>
      <w:color w:val="808080"/>
    </w:rPr>
  </w:style>
  <w:style w:type="paragraph" w:styleId="BalloonText">
    <w:name w:val="Balloon Text"/>
    <w:basedOn w:val="Normal"/>
    <w:link w:val="BalloonTextChar"/>
    <w:uiPriority w:val="99"/>
    <w:semiHidden/>
    <w:unhideWhenUsed/>
    <w:rsid w:val="00DD63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35D"/>
    <w:rPr>
      <w:rFonts w:ascii="Tahoma" w:eastAsia="Times New Roman" w:hAnsi="Tahoma" w:cs="Tahoma"/>
      <w:sz w:val="16"/>
      <w:szCs w:val="16"/>
      <w:lang w:val="hr-HR"/>
    </w:rPr>
  </w:style>
  <w:style w:type="paragraph" w:styleId="ListParagraph">
    <w:name w:val="List Paragraph"/>
    <w:basedOn w:val="Normal"/>
    <w:qFormat/>
    <w:rsid w:val="000D13C0"/>
    <w:pPr>
      <w:spacing w:after="200"/>
      <w:ind w:left="720"/>
      <w:contextualSpacing/>
    </w:pPr>
    <w:rPr>
      <w:lang w:val="en-US"/>
    </w:rPr>
  </w:style>
  <w:style w:type="paragraph" w:customStyle="1" w:styleId="Default">
    <w:name w:val="Default"/>
    <w:rsid w:val="000D13C0"/>
    <w:pPr>
      <w:autoSpaceDE w:val="0"/>
      <w:autoSpaceDN w:val="0"/>
      <w:adjustRightInd w:val="0"/>
      <w:spacing w:after="0" w:line="240" w:lineRule="auto"/>
    </w:pPr>
    <w:rPr>
      <w:rFonts w:ascii="Arial" w:eastAsia="Times New Roman" w:hAnsi="Arial" w:cs="Arial"/>
      <w:color w:val="000000"/>
      <w:sz w:val="24"/>
      <w:szCs w:val="24"/>
      <w:lang w:val="bs-Latn-BA" w:eastAsia="bs-Latn-BA"/>
    </w:rPr>
  </w:style>
  <w:style w:type="paragraph" w:customStyle="1" w:styleId="tabletextbold">
    <w:name w:val="table text bold"/>
    <w:basedOn w:val="Normal"/>
    <w:rsid w:val="00434420"/>
    <w:pPr>
      <w:spacing w:before="120" w:after="120" w:line="240" w:lineRule="auto"/>
    </w:pPr>
    <w:rPr>
      <w:rFonts w:ascii="Arial" w:hAnsi="Arial" w:cs="Arial"/>
      <w:b/>
      <w:sz w:val="18"/>
      <w:lang w:val="en-AU" w:eastAsia="en-AU"/>
    </w:rPr>
  </w:style>
  <w:style w:type="paragraph" w:styleId="ListNumber">
    <w:name w:val="List Number"/>
    <w:basedOn w:val="Normal"/>
    <w:rsid w:val="00434420"/>
    <w:pPr>
      <w:numPr>
        <w:numId w:val="2"/>
      </w:numPr>
      <w:spacing w:before="120" w:after="120" w:line="240" w:lineRule="auto"/>
    </w:pPr>
    <w:rPr>
      <w:rFonts w:ascii="Arial" w:hAnsi="Arial"/>
      <w:sz w:val="18"/>
      <w:lang w:val="en-AU" w:eastAsia="en-AU"/>
    </w:rPr>
  </w:style>
  <w:style w:type="paragraph" w:customStyle="1" w:styleId="ListNumber2">
    <w:name w:val="List Number2"/>
    <w:basedOn w:val="ListNumber"/>
    <w:rsid w:val="00434420"/>
    <w:pPr>
      <w:spacing w:before="0"/>
    </w:pPr>
    <w:rPr>
      <w:rFonts w:ascii="Calibri" w:hAnsi="Calibri"/>
      <w:snapToGrid w:val="0"/>
      <w:sz w:val="20"/>
    </w:rPr>
  </w:style>
  <w:style w:type="paragraph" w:customStyle="1" w:styleId="TableText">
    <w:name w:val="Table Text"/>
    <w:basedOn w:val="Normal"/>
    <w:rsid w:val="00434420"/>
    <w:pPr>
      <w:spacing w:before="60" w:after="60" w:line="240" w:lineRule="auto"/>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Dusan Vukotic</cp:lastModifiedBy>
  <cp:revision>26</cp:revision>
  <dcterms:created xsi:type="dcterms:W3CDTF">2020-05-28T10:25:00Z</dcterms:created>
  <dcterms:modified xsi:type="dcterms:W3CDTF">2024-06-07T08:08:00Z</dcterms:modified>
</cp:coreProperties>
</file>